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074E0" w14:textId="0E971121" w:rsidR="00B5180B" w:rsidRDefault="00B3299E" w:rsidP="00B5180B">
      <w:pPr>
        <w:pStyle w:val="Heading1"/>
        <w:spacing w:before="0" w:after="0"/>
        <w:rPr>
          <w:sz w:val="24"/>
          <w:szCs w:val="24"/>
        </w:rPr>
      </w:pPr>
      <w:bookmarkStart w:id="0" w:name="_Toc90924941"/>
      <w:r>
        <w:rPr>
          <w:sz w:val="24"/>
          <w:szCs w:val="24"/>
        </w:rPr>
        <w:t>BV Otters</w:t>
      </w:r>
    </w:p>
    <w:p w14:paraId="7DAA8472" w14:textId="20EE6B20" w:rsidR="00B5180B" w:rsidRPr="00B5180B" w:rsidRDefault="00B5180B" w:rsidP="00B5180B">
      <w:pPr>
        <w:pStyle w:val="Heading1"/>
        <w:spacing w:before="0" w:after="0"/>
        <w:rPr>
          <w:sz w:val="24"/>
          <w:szCs w:val="24"/>
        </w:rPr>
      </w:pPr>
      <w:r w:rsidRPr="00B5180B">
        <w:rPr>
          <w:sz w:val="24"/>
          <w:szCs w:val="24"/>
        </w:rPr>
        <w:t>Discipline and Complaints Policy</w:t>
      </w:r>
      <w:bookmarkEnd w:id="0"/>
    </w:p>
    <w:p w14:paraId="11A7F53D" w14:textId="77777777" w:rsidR="00B5180B" w:rsidRDefault="00B5180B" w:rsidP="00B5180B">
      <w:pPr>
        <w:rPr>
          <w:sz w:val="24"/>
        </w:rPr>
      </w:pPr>
    </w:p>
    <w:p w14:paraId="624CB52A" w14:textId="792A5DE3" w:rsidR="00B5180B" w:rsidRPr="00B5180B" w:rsidRDefault="00B5180B" w:rsidP="00B5180B">
      <w:pPr>
        <w:widowControl/>
        <w:tabs>
          <w:tab w:val="left" w:pos="2005"/>
        </w:tabs>
        <w:contextualSpacing/>
        <w:jc w:val="both"/>
        <w:rPr>
          <w:rFonts w:eastAsia="Calibri" w:cs="Times New Roman"/>
          <w:bCs/>
          <w:i/>
          <w:iCs/>
          <w:lang w:bidi="en-US"/>
        </w:rPr>
      </w:pPr>
      <w:r w:rsidRPr="007C0CD0">
        <w:rPr>
          <w:rFonts w:eastAsia="Calibri" w:cs="Times New Roman"/>
          <w:bCs/>
          <w:i/>
          <w:iCs/>
          <w:lang w:bidi="en-US"/>
        </w:rPr>
        <w:t xml:space="preserve">In this document “Organization” refers to </w:t>
      </w:r>
      <w:r w:rsidR="00B3299E">
        <w:rPr>
          <w:rFonts w:eastAsia="Calibri" w:cs="Times New Roman"/>
          <w:bCs/>
          <w:lang w:bidi="en-US"/>
        </w:rPr>
        <w:t>BV Otters Swim Club</w:t>
      </w:r>
      <w:r w:rsidRPr="007C0CD0" w:rsidDel="000120EE">
        <w:rPr>
          <w:rFonts w:eastAsia="Calibri" w:cs="Times New Roman"/>
          <w:bCs/>
          <w:i/>
          <w:iCs/>
          <w:lang w:bidi="en-US"/>
        </w:rPr>
        <w:t xml:space="preserve"> </w:t>
      </w:r>
    </w:p>
    <w:p w14:paraId="23751DB9" w14:textId="77777777" w:rsidR="00B5180B" w:rsidRDefault="00B5180B" w:rsidP="00B5180B">
      <w:pPr>
        <w:rPr>
          <w:b/>
          <w:bCs/>
          <w:szCs w:val="20"/>
        </w:rPr>
      </w:pPr>
    </w:p>
    <w:p w14:paraId="7377E752" w14:textId="6C67B9B8" w:rsidR="00B5180B" w:rsidRPr="000E42DD" w:rsidRDefault="00B5180B" w:rsidP="00B5180B">
      <w:pPr>
        <w:rPr>
          <w:b/>
          <w:bCs/>
          <w:szCs w:val="20"/>
        </w:rPr>
      </w:pPr>
      <w:r w:rsidRPr="000E42DD">
        <w:rPr>
          <w:b/>
          <w:bCs/>
          <w:szCs w:val="20"/>
        </w:rPr>
        <w:t>Definitions</w:t>
      </w:r>
    </w:p>
    <w:p w14:paraId="59F21D8A" w14:textId="77777777" w:rsidR="00B5180B" w:rsidRPr="000E42DD" w:rsidRDefault="00B5180B" w:rsidP="00B5180B">
      <w:pPr>
        <w:widowControl/>
        <w:numPr>
          <w:ilvl w:val="0"/>
          <w:numId w:val="9"/>
        </w:numPr>
        <w:contextualSpacing/>
        <w:jc w:val="both"/>
        <w:rPr>
          <w:rFonts w:eastAsia="Calibri" w:cs="Times New Roman"/>
          <w:lang w:bidi="en-US"/>
        </w:rPr>
      </w:pPr>
      <w:r w:rsidRPr="000E42DD">
        <w:rPr>
          <w:rFonts w:eastAsia="Calibri" w:cs="Times New Roman"/>
          <w:lang w:bidi="en-US"/>
        </w:rPr>
        <w:t>Terms in this Policy are defined as follows</w:t>
      </w:r>
      <w:r w:rsidRPr="000E42DD">
        <w:rPr>
          <w:rFonts w:eastAsia="Calibri" w:cs="Times New Roman"/>
          <w:lang w:val="en-US" w:bidi="en-US"/>
        </w:rPr>
        <w:t>:</w:t>
      </w:r>
    </w:p>
    <w:p w14:paraId="38640E93" w14:textId="77777777" w:rsidR="00B5180B" w:rsidRPr="000E42DD" w:rsidRDefault="00B5180B" w:rsidP="00B5180B">
      <w:pPr>
        <w:numPr>
          <w:ilvl w:val="0"/>
          <w:numId w:val="16"/>
        </w:numPr>
        <w:ind w:left="1134"/>
        <w:contextualSpacing/>
        <w:rPr>
          <w:rFonts w:eastAsia="Calibri" w:cs="Times New Roman"/>
          <w:lang w:bidi="en-US"/>
        </w:rPr>
      </w:pPr>
      <w:bookmarkStart w:id="1" w:name="_Hlk64589811"/>
      <w:bookmarkStart w:id="2" w:name="_Hlk64590531"/>
      <w:r w:rsidRPr="00F0123B">
        <w:rPr>
          <w:rFonts w:eastAsia="Calibri" w:cs="Times New Roman"/>
          <w:b/>
          <w:bCs/>
          <w:i/>
          <w:iCs/>
          <w:lang w:bidi="en-US"/>
        </w:rPr>
        <w:t xml:space="preserve">Athlete </w:t>
      </w:r>
      <w:r w:rsidRPr="00F0123B">
        <w:rPr>
          <w:rFonts w:eastAsia="Calibri" w:cs="Times New Roman"/>
          <w:lang w:bidi="en-US"/>
        </w:rPr>
        <w:t xml:space="preserve">– An individual who is an Athlete Participant in </w:t>
      </w:r>
      <w:r>
        <w:rPr>
          <w:rFonts w:eastAsia="Calibri" w:cs="Times New Roman"/>
          <w:lang w:bidi="en-US"/>
        </w:rPr>
        <w:t>the Organization</w:t>
      </w:r>
      <w:r w:rsidRPr="00F0123B">
        <w:rPr>
          <w:rFonts w:eastAsia="Calibri" w:cs="Times New Roman"/>
          <w:lang w:bidi="en-US"/>
        </w:rPr>
        <w:t xml:space="preserve"> who is subject to the policies of </w:t>
      </w:r>
      <w:r>
        <w:rPr>
          <w:rFonts w:eastAsia="Calibri" w:cs="Times New Roman"/>
          <w:lang w:bidi="en-US"/>
        </w:rPr>
        <w:t>the Organization</w:t>
      </w:r>
      <w:r w:rsidRPr="00F0123B">
        <w:rPr>
          <w:rFonts w:eastAsia="Calibri" w:cs="Times New Roman"/>
          <w:lang w:bidi="en-US"/>
        </w:rPr>
        <w:t xml:space="preserve"> and to the </w:t>
      </w:r>
      <w:r w:rsidRPr="00F0123B">
        <w:rPr>
          <w:rFonts w:eastAsia="Calibri" w:cs="Times New Roman"/>
          <w:i/>
          <w:iCs/>
          <w:lang w:bidi="en-US"/>
        </w:rPr>
        <w:t>Code of Conduct and Ethics</w:t>
      </w:r>
      <w:r>
        <w:rPr>
          <w:rFonts w:eastAsia="Calibri" w:cs="Times New Roman"/>
          <w:lang w:bidi="en-US"/>
        </w:rPr>
        <w:t>.</w:t>
      </w:r>
    </w:p>
    <w:bookmarkEnd w:id="1"/>
    <w:bookmarkEnd w:id="2"/>
    <w:p w14:paraId="718FF644" w14:textId="77777777" w:rsidR="00B5180B" w:rsidRPr="000E42DD" w:rsidRDefault="00B5180B" w:rsidP="00B5180B">
      <w:pPr>
        <w:numPr>
          <w:ilvl w:val="0"/>
          <w:numId w:val="16"/>
        </w:numPr>
        <w:ind w:left="1134"/>
        <w:contextualSpacing/>
        <w:rPr>
          <w:rFonts w:eastAsia="Calibri" w:cs="Times New Roman"/>
          <w:lang w:bidi="en-US"/>
        </w:rPr>
      </w:pPr>
      <w:r w:rsidRPr="000E42DD">
        <w:rPr>
          <w:rFonts w:eastAsia="Calibri" w:cs="Times New Roman"/>
          <w:b/>
          <w:bCs/>
          <w:i/>
          <w:iCs/>
          <w:lang w:bidi="en-US"/>
        </w:rPr>
        <w:t>Case Manager</w:t>
      </w:r>
      <w:r w:rsidRPr="000E42DD">
        <w:rPr>
          <w:rFonts w:eastAsia="Calibri" w:cs="Times New Roman"/>
          <w:lang w:bidi="en-US"/>
        </w:rPr>
        <w:t xml:space="preserve"> – An individual appointed to administer complaints that are assessed under Process #2 of this Policy. This individual must not be in a conflict of interest.</w:t>
      </w:r>
    </w:p>
    <w:p w14:paraId="3AE778E1" w14:textId="77777777" w:rsidR="00B5180B" w:rsidRPr="000E42DD" w:rsidRDefault="00B5180B" w:rsidP="00B5180B">
      <w:pPr>
        <w:numPr>
          <w:ilvl w:val="0"/>
          <w:numId w:val="16"/>
        </w:numPr>
        <w:ind w:left="1134"/>
        <w:contextualSpacing/>
        <w:rPr>
          <w:rFonts w:eastAsia="Calibri" w:cs="Times New Roman"/>
          <w:lang w:bidi="en-US"/>
        </w:rPr>
      </w:pPr>
      <w:r w:rsidRPr="000E42DD">
        <w:rPr>
          <w:rFonts w:eastAsia="Calibri" w:cs="Times New Roman"/>
          <w:b/>
          <w:bCs/>
          <w:i/>
          <w:iCs/>
          <w:lang w:bidi="en-US"/>
        </w:rPr>
        <w:t>Complainant</w:t>
      </w:r>
      <w:r w:rsidRPr="000E42DD">
        <w:rPr>
          <w:rFonts w:eastAsia="Calibri" w:cs="Times New Roman"/>
          <w:lang w:bidi="en-US"/>
        </w:rPr>
        <w:t xml:space="preserve"> – A Participant or observer who makes a report of an incident, or a suspected incident, of </w:t>
      </w:r>
      <w:r>
        <w:rPr>
          <w:rFonts w:eastAsia="Calibri" w:cs="Times New Roman"/>
          <w:lang w:bidi="en-US"/>
        </w:rPr>
        <w:t>m</w:t>
      </w:r>
      <w:r w:rsidRPr="000E42DD">
        <w:rPr>
          <w:rFonts w:eastAsia="Calibri" w:cs="Times New Roman"/>
          <w:lang w:bidi="en-US"/>
        </w:rPr>
        <w:t xml:space="preserve">altreatment or other behaviour that is a violation of the standards described in the </w:t>
      </w:r>
      <w:r w:rsidRPr="000E42DD">
        <w:rPr>
          <w:rFonts w:eastAsia="Calibri" w:cs="Times New Roman"/>
          <w:i/>
          <w:iCs/>
          <w:lang w:bidi="en-US"/>
        </w:rPr>
        <w:t>Code of Conduct and Ethics</w:t>
      </w:r>
      <w:r>
        <w:rPr>
          <w:rFonts w:eastAsia="Calibri" w:cs="Times New Roman"/>
          <w:i/>
          <w:iCs/>
          <w:lang w:bidi="en-US"/>
        </w:rPr>
        <w:t>.</w:t>
      </w:r>
    </w:p>
    <w:p w14:paraId="5D15120C" w14:textId="77777777" w:rsidR="00B5180B" w:rsidRPr="000E42DD" w:rsidRDefault="00B5180B" w:rsidP="00B5180B">
      <w:pPr>
        <w:numPr>
          <w:ilvl w:val="0"/>
          <w:numId w:val="16"/>
        </w:numPr>
        <w:ind w:left="1134"/>
        <w:contextualSpacing/>
        <w:rPr>
          <w:rFonts w:eastAsia="Calibri" w:cs="Times New Roman"/>
          <w:lang w:bidi="en-US"/>
        </w:rPr>
      </w:pPr>
      <w:r w:rsidRPr="000E42DD">
        <w:rPr>
          <w:rFonts w:eastAsia="Calibri" w:cs="Times New Roman"/>
          <w:b/>
          <w:bCs/>
          <w:i/>
          <w:iCs/>
          <w:lang w:val="en-US" w:bidi="en-US"/>
        </w:rPr>
        <w:t>External Discipline Panel</w:t>
      </w:r>
      <w:r w:rsidRPr="000E42DD">
        <w:rPr>
          <w:rFonts w:eastAsia="Calibri" w:cs="Times New Roman"/>
          <w:lang w:val="en-US" w:bidi="en-US"/>
        </w:rPr>
        <w:t xml:space="preserve"> – A Panel of one or three people who are appointed by the Case Manager to </w:t>
      </w:r>
      <w:proofErr w:type="gramStart"/>
      <w:r>
        <w:rPr>
          <w:rFonts w:eastAsia="Calibri" w:cs="Times New Roman"/>
          <w:lang w:val="en-US" w:bidi="en-US"/>
        </w:rPr>
        <w:t>make a decision</w:t>
      </w:r>
      <w:proofErr w:type="gramEnd"/>
      <w:r>
        <w:rPr>
          <w:rFonts w:eastAsia="Calibri" w:cs="Times New Roman"/>
          <w:lang w:val="en-US" w:bidi="en-US"/>
        </w:rPr>
        <w:t xml:space="preserve"> on</w:t>
      </w:r>
      <w:r w:rsidRPr="000E42DD">
        <w:rPr>
          <w:rFonts w:eastAsia="Calibri" w:cs="Times New Roman"/>
          <w:lang w:val="en-US" w:bidi="en-US"/>
        </w:rPr>
        <w:t xml:space="preserve"> complaints that are assessed under Process #2 of this Policy. </w:t>
      </w:r>
    </w:p>
    <w:p w14:paraId="0C624D0D" w14:textId="46116D67" w:rsidR="00B5180B" w:rsidRPr="000E42DD" w:rsidRDefault="00B5180B" w:rsidP="00B5180B">
      <w:pPr>
        <w:numPr>
          <w:ilvl w:val="0"/>
          <w:numId w:val="16"/>
        </w:numPr>
        <w:ind w:left="1134"/>
        <w:contextualSpacing/>
        <w:rPr>
          <w:rFonts w:eastAsia="Calibri" w:cs="Times New Roman"/>
          <w:lang w:bidi="en-US"/>
        </w:rPr>
      </w:pPr>
      <w:r w:rsidRPr="000E42DD">
        <w:rPr>
          <w:rFonts w:eastAsia="Calibri" w:cs="Times New Roman"/>
          <w:b/>
          <w:bCs/>
          <w:i/>
          <w:lang w:bidi="en-US"/>
        </w:rPr>
        <w:t>Internal Discipline Chair</w:t>
      </w:r>
      <w:r w:rsidRPr="000E42DD">
        <w:rPr>
          <w:rFonts w:eastAsia="Calibri" w:cs="Times New Roman"/>
          <w:lang w:bidi="en-US"/>
        </w:rPr>
        <w:t xml:space="preserve"> – </w:t>
      </w:r>
      <w:r w:rsidRPr="000E42DD">
        <w:rPr>
          <w:rFonts w:eastAsia="Calibri" w:cs="Times New Roman"/>
          <w:lang w:val="en-US" w:bidi="en-US"/>
        </w:rPr>
        <w:t xml:space="preserve">An individual appointed by </w:t>
      </w:r>
      <w:r>
        <w:rPr>
          <w:rFonts w:eastAsia="Calibri" w:cs="Times New Roman"/>
          <w:lang w:bidi="en-US"/>
        </w:rPr>
        <w:t>the Organization</w:t>
      </w:r>
      <w:r w:rsidRPr="000E42DD">
        <w:rPr>
          <w:rFonts w:eastAsia="Calibri" w:cs="Times New Roman"/>
          <w:lang w:bidi="en-US"/>
        </w:rPr>
        <w:t xml:space="preserve"> </w:t>
      </w:r>
      <w:r w:rsidRPr="000E42DD">
        <w:rPr>
          <w:rFonts w:eastAsia="Calibri" w:cs="Times New Roman"/>
          <w:lang w:val="en-US" w:bidi="en-US"/>
        </w:rPr>
        <w:t xml:space="preserve">to </w:t>
      </w:r>
      <w:proofErr w:type="gramStart"/>
      <w:r>
        <w:rPr>
          <w:rFonts w:eastAsia="Calibri" w:cs="Times New Roman"/>
          <w:lang w:val="en-US" w:bidi="en-US"/>
        </w:rPr>
        <w:t>make a decision</w:t>
      </w:r>
      <w:proofErr w:type="gramEnd"/>
      <w:r>
        <w:rPr>
          <w:rFonts w:eastAsia="Calibri" w:cs="Times New Roman"/>
          <w:lang w:val="en-US" w:bidi="en-US"/>
        </w:rPr>
        <w:t xml:space="preserve"> on</w:t>
      </w:r>
      <w:r w:rsidRPr="000E42DD">
        <w:rPr>
          <w:rFonts w:eastAsia="Calibri" w:cs="Times New Roman"/>
          <w:lang w:val="en-US" w:bidi="en-US"/>
        </w:rPr>
        <w:t xml:space="preserve"> complaints that are assessed under Process #1 of this Policy. The Internal Discipline Chair may be a </w:t>
      </w:r>
      <w:proofErr w:type="gramStart"/>
      <w:r w:rsidRPr="000E42DD">
        <w:rPr>
          <w:rFonts w:eastAsia="Calibri" w:cs="Times New Roman"/>
          <w:lang w:val="en-US" w:bidi="en-US"/>
        </w:rPr>
        <w:t>Director</w:t>
      </w:r>
      <w:proofErr w:type="gramEnd"/>
      <w:r w:rsidRPr="000E42DD">
        <w:rPr>
          <w:rFonts w:eastAsia="Calibri" w:cs="Times New Roman"/>
          <w:lang w:val="en-US" w:bidi="en-US"/>
        </w:rPr>
        <w:t xml:space="preserve">, head coach, staff member, or other individual affiliated with </w:t>
      </w:r>
      <w:r>
        <w:rPr>
          <w:rFonts w:eastAsia="Calibri" w:cs="Times New Roman"/>
          <w:lang w:bidi="en-US"/>
        </w:rPr>
        <w:t>the Organization</w:t>
      </w:r>
      <w:r w:rsidRPr="000E42DD">
        <w:rPr>
          <w:rFonts w:eastAsia="Calibri" w:cs="Times New Roman"/>
          <w:lang w:bidi="en-US"/>
        </w:rPr>
        <w:t xml:space="preserve"> </w:t>
      </w:r>
      <w:r w:rsidRPr="000E42DD">
        <w:rPr>
          <w:rFonts w:eastAsia="Calibri" w:cs="Times New Roman"/>
          <w:lang w:val="en-US" w:bidi="en-US"/>
        </w:rPr>
        <w:t>but must not be in a conflict of interest</w:t>
      </w:r>
      <w:r>
        <w:rPr>
          <w:rFonts w:eastAsia="Calibri" w:cs="Times New Roman"/>
          <w:lang w:val="en-US" w:bidi="en-US"/>
        </w:rPr>
        <w:t>.</w:t>
      </w:r>
    </w:p>
    <w:p w14:paraId="32329469" w14:textId="77777777" w:rsidR="00B5180B" w:rsidRPr="000E42DD" w:rsidRDefault="00B5180B" w:rsidP="00B5180B">
      <w:pPr>
        <w:numPr>
          <w:ilvl w:val="0"/>
          <w:numId w:val="16"/>
        </w:numPr>
        <w:ind w:left="1134"/>
        <w:contextualSpacing/>
        <w:rPr>
          <w:rFonts w:eastAsia="Calibri" w:cs="Times New Roman"/>
          <w:i/>
          <w:iCs/>
          <w:lang w:val="en-US" w:bidi="en-US"/>
        </w:rPr>
      </w:pPr>
      <w:r w:rsidRPr="00F0123B">
        <w:rPr>
          <w:rFonts w:ascii="Calibri" w:hAnsi="Calibri"/>
          <w:b/>
          <w:bCs/>
          <w:i/>
          <w:iCs/>
        </w:rPr>
        <w:t>Minor</w:t>
      </w:r>
      <w:r w:rsidRPr="00F0123B">
        <w:rPr>
          <w:rFonts w:ascii="Calibri" w:hAnsi="Calibri"/>
        </w:rPr>
        <w:t xml:space="preserve"> – </w:t>
      </w:r>
      <w:r w:rsidRPr="00F0123B">
        <w:t xml:space="preserve">Any Participant who is under the age of </w:t>
      </w:r>
      <w:r w:rsidRPr="00911426">
        <w:t>1</w:t>
      </w:r>
      <w:r>
        <w:t>9</w:t>
      </w:r>
      <w:r w:rsidRPr="00911426">
        <w:t xml:space="preserve"> years old</w:t>
      </w:r>
      <w:r w:rsidRPr="00F0123B">
        <w:t xml:space="preserve"> at the time and in the jurisdiction where the alleged </w:t>
      </w:r>
      <w:r>
        <w:t>m</w:t>
      </w:r>
      <w:r w:rsidRPr="00F0123B">
        <w:t>altreatment has occurred. Adults are responsible for knowing the age of a Minor</w:t>
      </w:r>
      <w:r>
        <w:rPr>
          <w:rFonts w:eastAsia="Calibri" w:cs="Times New Roman"/>
          <w:i/>
          <w:iCs/>
          <w:lang w:val="en-US" w:bidi="en-US"/>
        </w:rPr>
        <w:t>.</w:t>
      </w:r>
    </w:p>
    <w:p w14:paraId="59744BD2" w14:textId="77777777" w:rsidR="00B5180B" w:rsidRPr="000E42DD" w:rsidRDefault="00B5180B" w:rsidP="00B5180B">
      <w:pPr>
        <w:numPr>
          <w:ilvl w:val="0"/>
          <w:numId w:val="16"/>
        </w:numPr>
        <w:ind w:left="1134"/>
        <w:contextualSpacing/>
        <w:rPr>
          <w:rFonts w:eastAsia="Calibri" w:cs="Times New Roman"/>
          <w:lang w:val="en-US" w:bidi="en-US"/>
        </w:rPr>
      </w:pPr>
      <w:r w:rsidRPr="000E42DD">
        <w:rPr>
          <w:rFonts w:eastAsia="Calibri" w:cs="Times New Roman"/>
          <w:b/>
          <w:bCs/>
          <w:i/>
          <w:iCs/>
          <w:lang w:bidi="en-US"/>
        </w:rPr>
        <w:t xml:space="preserve">Parties – </w:t>
      </w:r>
      <w:r w:rsidRPr="000E42DD">
        <w:rPr>
          <w:rFonts w:eastAsia="Calibri" w:cs="Times New Roman"/>
          <w:lang w:bidi="en-US"/>
        </w:rPr>
        <w:t>the groups involved with a dispute</w:t>
      </w:r>
      <w:r>
        <w:rPr>
          <w:rFonts w:eastAsia="Calibri" w:cs="Times New Roman"/>
          <w:lang w:bidi="en-US"/>
        </w:rPr>
        <w:t>.</w:t>
      </w:r>
    </w:p>
    <w:p w14:paraId="5D8DA2A9" w14:textId="2DB8437A" w:rsidR="00B5180B" w:rsidRPr="000E42DD" w:rsidRDefault="00B5180B" w:rsidP="00B5180B">
      <w:pPr>
        <w:numPr>
          <w:ilvl w:val="0"/>
          <w:numId w:val="16"/>
        </w:numPr>
        <w:ind w:left="1134"/>
        <w:contextualSpacing/>
        <w:rPr>
          <w:rFonts w:eastAsia="Calibri" w:cs="Times New Roman"/>
          <w:lang w:val="en-US" w:bidi="en-US"/>
        </w:rPr>
      </w:pPr>
      <w:bookmarkStart w:id="3" w:name="_Hlk64589816"/>
      <w:r w:rsidRPr="00F0123B">
        <w:rPr>
          <w:rFonts w:ascii="Calibri" w:eastAsia="Calibri" w:hAnsi="Calibri" w:cs="Times New Roman"/>
          <w:b/>
          <w:bCs/>
          <w:i/>
          <w:iCs/>
          <w:lang w:bidi="en-US"/>
        </w:rPr>
        <w:t xml:space="preserve">Participants </w:t>
      </w:r>
      <w:r w:rsidRPr="00F0123B">
        <w:rPr>
          <w:rFonts w:ascii="Calibri" w:eastAsia="Calibri" w:hAnsi="Calibri" w:cs="Times New Roman"/>
          <w:lang w:bidi="en-US"/>
        </w:rPr>
        <w:t xml:space="preserve">– Refers to all categories of individual members and/or registrants defined in the By-laws of </w:t>
      </w:r>
      <w:r>
        <w:rPr>
          <w:rFonts w:ascii="Calibri" w:eastAsia="Calibri" w:hAnsi="Calibri" w:cs="Times New Roman"/>
          <w:lang w:bidi="en-US"/>
        </w:rPr>
        <w:t>the Organization</w:t>
      </w:r>
      <w:r w:rsidRPr="00F0123B">
        <w:rPr>
          <w:rFonts w:ascii="Calibri" w:eastAsia="Calibri" w:hAnsi="Calibri" w:cs="Times New Roman"/>
          <w:lang w:bidi="en-US"/>
        </w:rPr>
        <w:t xml:space="preserve"> who are subject to the policies of </w:t>
      </w:r>
      <w:r>
        <w:rPr>
          <w:rFonts w:ascii="Calibri" w:eastAsia="Calibri" w:hAnsi="Calibri" w:cs="Times New Roman"/>
          <w:lang w:bidi="en-US"/>
        </w:rPr>
        <w:t>the Organization</w:t>
      </w:r>
      <w:r w:rsidRPr="00F0123B">
        <w:rPr>
          <w:rFonts w:ascii="Calibri" w:eastAsia="Calibri" w:hAnsi="Calibri" w:cs="Times New Roman"/>
          <w:lang w:bidi="en-US"/>
        </w:rPr>
        <w:t xml:space="preserve">, as well as all people employed by, contracted by, or engaged in activities with, </w:t>
      </w:r>
      <w:r>
        <w:rPr>
          <w:rFonts w:ascii="Calibri" w:eastAsia="Calibri" w:hAnsi="Calibri" w:cs="Times New Roman"/>
          <w:lang w:bidi="en-US"/>
        </w:rPr>
        <w:t>the Organization</w:t>
      </w:r>
      <w:r w:rsidRPr="00F0123B">
        <w:rPr>
          <w:rFonts w:ascii="Calibri" w:eastAsia="Calibri" w:hAnsi="Calibri" w:cs="Times New Roman"/>
          <w:lang w:bidi="en-US"/>
        </w:rPr>
        <w:t xml:space="preserve"> including, but not limited to, employees, contractors, Athletes, coaches, instructors, </w:t>
      </w:r>
      <w:r>
        <w:rPr>
          <w:rFonts w:ascii="Calibri" w:eastAsia="Calibri" w:hAnsi="Calibri" w:cs="Times New Roman"/>
          <w:lang w:bidi="en-US"/>
        </w:rPr>
        <w:t xml:space="preserve">officials, volunteers, managers, </w:t>
      </w:r>
      <w:r w:rsidRPr="00F0123B">
        <w:rPr>
          <w:rFonts w:ascii="Calibri" w:eastAsia="Calibri" w:hAnsi="Calibri" w:cs="Times New Roman"/>
          <w:lang w:bidi="en-US"/>
        </w:rPr>
        <w:t>administrators, committee members, parents or guardians, spectators, committee members, and Directors and Officers</w:t>
      </w:r>
      <w:r>
        <w:rPr>
          <w:rFonts w:ascii="Calibri" w:eastAsia="Calibri" w:hAnsi="Calibri" w:cs="Times New Roman"/>
          <w:lang w:bidi="en-US"/>
        </w:rPr>
        <w:t>.</w:t>
      </w:r>
    </w:p>
    <w:bookmarkEnd w:id="3"/>
    <w:p w14:paraId="1DA61266" w14:textId="77777777" w:rsidR="00B5180B" w:rsidRPr="000E42DD" w:rsidRDefault="00B5180B" w:rsidP="00B5180B">
      <w:pPr>
        <w:numPr>
          <w:ilvl w:val="0"/>
          <w:numId w:val="16"/>
        </w:numPr>
        <w:ind w:left="1134"/>
        <w:contextualSpacing/>
        <w:rPr>
          <w:rFonts w:eastAsia="Calibri" w:cs="Times New Roman"/>
          <w:lang w:val="en-US" w:bidi="en-US"/>
        </w:rPr>
      </w:pPr>
      <w:r w:rsidRPr="000E42DD">
        <w:rPr>
          <w:rFonts w:eastAsia="Calibri" w:cs="Times New Roman"/>
          <w:b/>
          <w:bCs/>
          <w:i/>
          <w:iCs/>
          <w:lang w:val="en-US" w:bidi="en-US"/>
        </w:rPr>
        <w:t>Respondent</w:t>
      </w:r>
      <w:r w:rsidRPr="000E42DD">
        <w:rPr>
          <w:rFonts w:eastAsia="Calibri" w:cs="Times New Roman"/>
          <w:lang w:val="en-US" w:bidi="en-US"/>
        </w:rPr>
        <w:t xml:space="preserve"> – The Party responding to the complaint</w:t>
      </w:r>
      <w:r>
        <w:rPr>
          <w:rFonts w:eastAsia="Calibri" w:cs="Times New Roman"/>
          <w:lang w:val="en-US" w:bidi="en-US"/>
        </w:rPr>
        <w:t>.</w:t>
      </w:r>
    </w:p>
    <w:p w14:paraId="071CA734" w14:textId="77777777" w:rsidR="00B5180B" w:rsidRPr="000E42DD" w:rsidRDefault="00B5180B" w:rsidP="00B5180B">
      <w:pPr>
        <w:widowControl/>
        <w:contextualSpacing/>
        <w:jc w:val="both"/>
        <w:rPr>
          <w:rFonts w:eastAsia="Calibri" w:cs="Times New Roman"/>
          <w:lang w:bidi="en-US"/>
        </w:rPr>
      </w:pPr>
    </w:p>
    <w:p w14:paraId="714728B0" w14:textId="77777777" w:rsidR="00B5180B" w:rsidRPr="000E42DD" w:rsidRDefault="00B5180B" w:rsidP="00B5180B">
      <w:pPr>
        <w:widowControl/>
        <w:contextualSpacing/>
        <w:jc w:val="both"/>
        <w:rPr>
          <w:rFonts w:eastAsia="Calibri" w:cs="Times New Roman"/>
          <w:b/>
          <w:bCs/>
          <w:lang w:bidi="en-US"/>
        </w:rPr>
      </w:pPr>
      <w:r w:rsidRPr="000E42DD">
        <w:rPr>
          <w:rFonts w:eastAsia="Calibri" w:cs="Times New Roman"/>
          <w:b/>
          <w:bCs/>
          <w:lang w:bidi="en-US"/>
        </w:rPr>
        <w:t>Purpose</w:t>
      </w:r>
    </w:p>
    <w:p w14:paraId="51F0EDFC" w14:textId="076F357A" w:rsidR="00B5180B" w:rsidRPr="000E42DD" w:rsidRDefault="00B5180B" w:rsidP="00B5180B">
      <w:pPr>
        <w:widowControl/>
        <w:numPr>
          <w:ilvl w:val="0"/>
          <w:numId w:val="9"/>
        </w:numPr>
        <w:contextualSpacing/>
        <w:jc w:val="both"/>
        <w:rPr>
          <w:rFonts w:eastAsia="Calibri" w:cs="Times New Roman"/>
          <w:lang w:bidi="en-US"/>
        </w:rPr>
      </w:pPr>
      <w:r w:rsidRPr="000E42DD">
        <w:rPr>
          <w:rFonts w:eastAsia="Calibri" w:cs="Times New Roman"/>
          <w:lang w:bidi="en-US"/>
        </w:rPr>
        <w:t xml:space="preserve">Participants are expected to fulfill certain responsibilities and obligations including, but not limited to, complying with the policies, By-laws, rules, and regulations of </w:t>
      </w:r>
      <w:r>
        <w:rPr>
          <w:rFonts w:eastAsia="Calibri" w:cs="Times New Roman"/>
          <w:lang w:bidi="en-US"/>
        </w:rPr>
        <w:t>the Organization</w:t>
      </w:r>
      <w:r w:rsidRPr="000E42DD">
        <w:rPr>
          <w:rFonts w:eastAsia="Calibri" w:cs="Times New Roman"/>
          <w:lang w:bidi="en-US"/>
        </w:rPr>
        <w:t xml:space="preserve">. Non-compliance may result in the imposition of sanctions pursuant to this Policy. </w:t>
      </w:r>
    </w:p>
    <w:p w14:paraId="22E6B4BD" w14:textId="77777777" w:rsidR="00B5180B" w:rsidRPr="000E42DD" w:rsidRDefault="00B5180B" w:rsidP="00B5180B">
      <w:pPr>
        <w:widowControl/>
        <w:contextualSpacing/>
        <w:jc w:val="both"/>
        <w:rPr>
          <w:rFonts w:eastAsia="Calibri" w:cs="Times New Roman"/>
          <w:lang w:bidi="en-US"/>
        </w:rPr>
      </w:pPr>
    </w:p>
    <w:p w14:paraId="07B0887C" w14:textId="77777777" w:rsidR="00B5180B" w:rsidRPr="000E42DD" w:rsidRDefault="00B5180B" w:rsidP="00B5180B">
      <w:pPr>
        <w:widowControl/>
        <w:contextualSpacing/>
        <w:jc w:val="both"/>
        <w:rPr>
          <w:rFonts w:eastAsia="Calibri" w:cs="Times New Roman"/>
          <w:color w:val="000000"/>
          <w:lang w:bidi="en-US"/>
        </w:rPr>
      </w:pPr>
      <w:r w:rsidRPr="000E42DD">
        <w:rPr>
          <w:rFonts w:eastAsia="Calibri" w:cs="Times New Roman"/>
          <w:b/>
          <w:bCs/>
          <w:lang w:bidi="en-US"/>
        </w:rPr>
        <w:t>Application of this Policy</w:t>
      </w:r>
    </w:p>
    <w:p w14:paraId="1A70BE03" w14:textId="77777777" w:rsidR="00B5180B" w:rsidRPr="000E42DD" w:rsidRDefault="00B5180B" w:rsidP="00B5180B">
      <w:pPr>
        <w:widowControl/>
        <w:numPr>
          <w:ilvl w:val="0"/>
          <w:numId w:val="9"/>
        </w:numPr>
        <w:contextualSpacing/>
        <w:jc w:val="both"/>
        <w:rPr>
          <w:rFonts w:eastAsia="Calibri" w:cs="Times New Roman"/>
          <w:color w:val="000000"/>
          <w:lang w:bidi="en-US"/>
        </w:rPr>
      </w:pPr>
      <w:r w:rsidRPr="000E42DD">
        <w:rPr>
          <w:rFonts w:eastAsia="Calibri" w:cs="Times New Roman"/>
          <w:lang w:bidi="en-US"/>
        </w:rPr>
        <w:t>This Policy applies to all Participants.</w:t>
      </w:r>
    </w:p>
    <w:p w14:paraId="72363F12" w14:textId="77777777" w:rsidR="00B5180B" w:rsidRPr="000E42DD" w:rsidRDefault="00B5180B" w:rsidP="00B5180B">
      <w:pPr>
        <w:widowControl/>
        <w:ind w:left="360"/>
        <w:contextualSpacing/>
        <w:jc w:val="both"/>
        <w:rPr>
          <w:rFonts w:eastAsia="Calibri" w:cs="Times New Roman"/>
          <w:color w:val="000000"/>
          <w:lang w:bidi="en-US"/>
        </w:rPr>
      </w:pPr>
    </w:p>
    <w:p w14:paraId="261E8868" w14:textId="0BB839D2" w:rsidR="00B5180B" w:rsidRPr="000E42DD" w:rsidRDefault="00B5180B" w:rsidP="00B5180B">
      <w:pPr>
        <w:widowControl/>
        <w:numPr>
          <w:ilvl w:val="0"/>
          <w:numId w:val="9"/>
        </w:numPr>
        <w:contextualSpacing/>
        <w:jc w:val="both"/>
        <w:rPr>
          <w:rFonts w:eastAsia="Calibri" w:cs="Times New Roman"/>
          <w:color w:val="000000"/>
          <w:lang w:bidi="en-US"/>
        </w:rPr>
      </w:pPr>
      <w:r w:rsidRPr="000E42DD">
        <w:rPr>
          <w:rFonts w:eastAsia="Calibri" w:cs="Times New Roman"/>
          <w:lang w:bidi="en-US"/>
        </w:rPr>
        <w:t xml:space="preserve">This Policy applies </w:t>
      </w:r>
      <w:r w:rsidRPr="000E42DD">
        <w:rPr>
          <w:rFonts w:eastAsia="Calibri" w:cs="Times New Roman"/>
          <w:color w:val="000000"/>
          <w:lang w:bidi="en-US"/>
        </w:rPr>
        <w:t>to matters that may arise during the</w:t>
      </w:r>
      <w:r w:rsidRPr="000E42DD">
        <w:rPr>
          <w:rFonts w:eastAsia="Calibri" w:cs="Times New Roman"/>
          <w:lang w:bidi="en-US"/>
        </w:rPr>
        <w:t xml:space="preserve"> </w:t>
      </w:r>
      <w:r w:rsidRPr="000E42DD">
        <w:rPr>
          <w:rFonts w:eastAsia="Calibri" w:cs="Times New Roman"/>
          <w:color w:val="000000"/>
          <w:lang w:bidi="en-US"/>
        </w:rPr>
        <w:t xml:space="preserve">business, activities, and events of </w:t>
      </w:r>
      <w:r>
        <w:rPr>
          <w:rFonts w:eastAsia="Calibri" w:cs="Times New Roman"/>
          <w:color w:val="000000"/>
          <w:lang w:bidi="en-US"/>
        </w:rPr>
        <w:t>the Organization</w:t>
      </w:r>
      <w:r w:rsidRPr="000E42DD">
        <w:rPr>
          <w:rFonts w:eastAsia="Calibri" w:cs="Times New Roman"/>
          <w:color w:val="FF0000"/>
          <w:lang w:bidi="en-US"/>
        </w:rPr>
        <w:t xml:space="preserve"> </w:t>
      </w:r>
      <w:r w:rsidRPr="000E42DD">
        <w:rPr>
          <w:rFonts w:eastAsia="Calibri" w:cs="Times New Roman"/>
          <w:color w:val="000000"/>
          <w:lang w:bidi="en-US"/>
        </w:rPr>
        <w:t xml:space="preserve">including, but not limited to, </w:t>
      </w:r>
      <w:r w:rsidRPr="000E42DD">
        <w:rPr>
          <w:rFonts w:eastAsia="Calibri" w:cs="Times New Roman"/>
          <w:lang w:bidi="en-US"/>
        </w:rPr>
        <w:t>competitions</w:t>
      </w:r>
      <w:r>
        <w:rPr>
          <w:rFonts w:eastAsia="Calibri" w:cs="Times New Roman"/>
          <w:lang w:bidi="en-US"/>
        </w:rPr>
        <w:t xml:space="preserve">, </w:t>
      </w:r>
      <w:r w:rsidRPr="000E42DD">
        <w:rPr>
          <w:rFonts w:eastAsia="Calibri" w:cs="Times New Roman"/>
          <w:lang w:bidi="en-US"/>
        </w:rPr>
        <w:t>training</w:t>
      </w:r>
      <w:r>
        <w:rPr>
          <w:rFonts w:eastAsia="Calibri" w:cs="Times New Roman"/>
          <w:lang w:bidi="en-US"/>
        </w:rPr>
        <w:t xml:space="preserve"> sessions</w:t>
      </w:r>
      <w:r w:rsidRPr="000E42DD">
        <w:rPr>
          <w:rFonts w:eastAsia="Calibri" w:cs="Times New Roman"/>
          <w:lang w:bidi="en-US"/>
        </w:rPr>
        <w:t xml:space="preserve">, </w:t>
      </w:r>
      <w:proofErr w:type="gramStart"/>
      <w:r w:rsidRPr="000E42DD">
        <w:rPr>
          <w:rFonts w:eastAsia="Calibri" w:cs="Times New Roman"/>
          <w:lang w:bidi="en-US"/>
        </w:rPr>
        <w:t>treatment</w:t>
      </w:r>
      <w:proofErr w:type="gramEnd"/>
      <w:r w:rsidRPr="000E42DD">
        <w:rPr>
          <w:rFonts w:eastAsia="Calibri" w:cs="Times New Roman"/>
          <w:lang w:bidi="en-US"/>
        </w:rPr>
        <w:t xml:space="preserve"> or consultations (e.g., massage therapy), camps and clinics, travel associated with the activities of </w:t>
      </w:r>
      <w:r>
        <w:rPr>
          <w:rFonts w:eastAsia="Calibri" w:cs="Times New Roman"/>
          <w:lang w:bidi="en-US"/>
        </w:rPr>
        <w:t>the Organization</w:t>
      </w:r>
      <w:r w:rsidRPr="000E42DD">
        <w:rPr>
          <w:rFonts w:eastAsia="Calibri" w:cs="Times New Roman"/>
          <w:lang w:bidi="en-US"/>
        </w:rPr>
        <w:t>, and any meetings.</w:t>
      </w:r>
    </w:p>
    <w:p w14:paraId="7C63C2C9" w14:textId="77777777" w:rsidR="00B5180B" w:rsidRPr="000E42DD" w:rsidRDefault="00B5180B" w:rsidP="00B5180B">
      <w:pPr>
        <w:widowControl/>
        <w:ind w:left="360"/>
        <w:contextualSpacing/>
        <w:jc w:val="both"/>
        <w:rPr>
          <w:rFonts w:eastAsia="Calibri" w:cs="Times New Roman"/>
          <w:color w:val="000000"/>
          <w:lang w:bidi="en-US"/>
        </w:rPr>
      </w:pPr>
    </w:p>
    <w:p w14:paraId="1A34A464" w14:textId="77777777" w:rsidR="00B5180B" w:rsidRPr="000E42DD" w:rsidRDefault="00B5180B" w:rsidP="00B5180B">
      <w:pPr>
        <w:widowControl/>
        <w:numPr>
          <w:ilvl w:val="0"/>
          <w:numId w:val="9"/>
        </w:numPr>
        <w:contextualSpacing/>
        <w:jc w:val="both"/>
        <w:rPr>
          <w:rFonts w:eastAsia="Calibri" w:cs="Times New Roman"/>
          <w:lang w:bidi="en-US"/>
        </w:rPr>
      </w:pPr>
      <w:r w:rsidRPr="000E42DD">
        <w:rPr>
          <w:rFonts w:eastAsia="Calibri" w:cs="Calibri"/>
          <w:lang w:bidi="en-US"/>
        </w:rPr>
        <w:lastRenderedPageBreak/>
        <w:t xml:space="preserve">This </w:t>
      </w:r>
      <w:r w:rsidRPr="000E42DD">
        <w:rPr>
          <w:rFonts w:eastAsia="Calibri" w:cs="Times New Roman"/>
          <w:lang w:bidi="en-US"/>
        </w:rPr>
        <w:t xml:space="preserve">Policy </w:t>
      </w:r>
      <w:r w:rsidRPr="000E42DD">
        <w:rPr>
          <w:rFonts w:eastAsia="Calibri" w:cs="Calibri"/>
          <w:lang w:bidi="en-US"/>
        </w:rPr>
        <w:t xml:space="preserve">also applies to </w:t>
      </w:r>
      <w:r w:rsidRPr="000E42DD">
        <w:rPr>
          <w:rFonts w:eastAsia="Calibri" w:cs="Times New Roman"/>
          <w:lang w:bidi="en-US"/>
        </w:rPr>
        <w:t xml:space="preserve">Participants’ conduct outside of the business, activities, and events of </w:t>
      </w:r>
      <w:r>
        <w:rPr>
          <w:rFonts w:eastAsia="Calibri" w:cs="Times New Roman"/>
          <w:lang w:bidi="en-US"/>
        </w:rPr>
        <w:t>the Organization</w:t>
      </w:r>
      <w:bookmarkStart w:id="4" w:name="_Hlk43989862"/>
      <w:r w:rsidRPr="000E42DD">
        <w:rPr>
          <w:rFonts w:eastAsia="Calibri" w:cs="Times New Roman"/>
          <w:lang w:bidi="en-US"/>
        </w:rPr>
        <w:t xml:space="preserve"> when such conduct adversely affects the relationships (or the work and sport environment) of </w:t>
      </w:r>
      <w:r>
        <w:rPr>
          <w:rFonts w:eastAsia="Calibri" w:cs="Times New Roman"/>
          <w:lang w:bidi="en-US"/>
        </w:rPr>
        <w:t>the Organization</w:t>
      </w:r>
      <w:r w:rsidRPr="000E42DD">
        <w:rPr>
          <w:rFonts w:eastAsia="Calibri" w:cs="Times New Roman"/>
          <w:lang w:bidi="en-US"/>
        </w:rPr>
        <w:t xml:space="preserve">, is detrimental to the image and reputation of </w:t>
      </w:r>
      <w:r>
        <w:rPr>
          <w:rFonts w:eastAsia="Calibri" w:cs="Times New Roman"/>
          <w:lang w:bidi="en-US"/>
        </w:rPr>
        <w:t>the Organization</w:t>
      </w:r>
      <w:r w:rsidRPr="000E42DD">
        <w:rPr>
          <w:rFonts w:eastAsia="Calibri" w:cs="Times New Roman"/>
          <w:lang w:bidi="en-US"/>
        </w:rPr>
        <w:t xml:space="preserve">, or upon the acceptance of </w:t>
      </w:r>
      <w:r>
        <w:rPr>
          <w:rFonts w:eastAsia="Calibri" w:cs="Times New Roman"/>
          <w:lang w:bidi="en-US"/>
        </w:rPr>
        <w:t>the Organization</w:t>
      </w:r>
      <w:r w:rsidRPr="000E42DD">
        <w:rPr>
          <w:rFonts w:eastAsia="Calibri" w:cs="Times New Roman"/>
          <w:lang w:bidi="en-US"/>
        </w:rPr>
        <w:t xml:space="preserve">. Accordingly, applicability of this Policy will be determined by </w:t>
      </w:r>
      <w:r>
        <w:rPr>
          <w:rFonts w:eastAsia="Calibri" w:cs="Times New Roman"/>
          <w:lang w:bidi="en-US"/>
        </w:rPr>
        <w:t>the Organization</w:t>
      </w:r>
      <w:r w:rsidRPr="000E42DD">
        <w:rPr>
          <w:rFonts w:eastAsia="Calibri" w:cs="Times New Roman"/>
          <w:lang w:bidi="en-US"/>
        </w:rPr>
        <w:t xml:space="preserve"> upon its sole discretion</w:t>
      </w:r>
      <w:bookmarkEnd w:id="4"/>
      <w:r w:rsidRPr="000E42DD">
        <w:rPr>
          <w:rFonts w:eastAsia="Calibri" w:cs="Times New Roman"/>
          <w:lang w:bidi="en-US"/>
        </w:rPr>
        <w:t>.</w:t>
      </w:r>
    </w:p>
    <w:p w14:paraId="70933E1B" w14:textId="77777777" w:rsidR="00B5180B" w:rsidRPr="000E42DD" w:rsidRDefault="00B5180B" w:rsidP="00B5180B">
      <w:pPr>
        <w:widowControl/>
        <w:contextualSpacing/>
        <w:jc w:val="both"/>
        <w:rPr>
          <w:rFonts w:eastAsia="Calibri" w:cs="Times New Roman"/>
          <w:lang w:bidi="en-US"/>
        </w:rPr>
      </w:pPr>
    </w:p>
    <w:p w14:paraId="5BC29156" w14:textId="77777777" w:rsidR="00B5180B" w:rsidRPr="000E42DD" w:rsidRDefault="00B5180B" w:rsidP="00B5180B">
      <w:pPr>
        <w:widowControl/>
        <w:numPr>
          <w:ilvl w:val="0"/>
          <w:numId w:val="9"/>
        </w:numPr>
        <w:contextualSpacing/>
        <w:jc w:val="both"/>
        <w:rPr>
          <w:rFonts w:eastAsia="Calibri" w:cs="Times New Roman"/>
          <w:lang w:bidi="en-US"/>
        </w:rPr>
      </w:pPr>
      <w:bookmarkStart w:id="5" w:name="_Hlk42723736"/>
      <w:bookmarkStart w:id="6" w:name="_Hlk45833541"/>
      <w:r w:rsidRPr="000E42DD">
        <w:rPr>
          <w:rFonts w:eastAsia="Calibri" w:cs="Times New Roman"/>
          <w:lang w:bidi="en-US"/>
        </w:rPr>
        <w:t xml:space="preserve">This Policy applies </w:t>
      </w:r>
      <w:bookmarkStart w:id="7" w:name="_Hlk33108089"/>
      <w:r w:rsidRPr="000E42DD">
        <w:rPr>
          <w:rFonts w:eastAsia="Calibri" w:cs="Times New Roman"/>
          <w:lang w:bidi="en-US"/>
        </w:rPr>
        <w:t xml:space="preserve">to alleged breaches of the </w:t>
      </w:r>
      <w:r w:rsidRPr="000E42DD">
        <w:rPr>
          <w:rFonts w:eastAsia="Calibri" w:cs="Times New Roman"/>
          <w:i/>
          <w:iCs/>
          <w:lang w:bidi="en-US"/>
        </w:rPr>
        <w:t>Code of Conduct and Ethics</w:t>
      </w:r>
      <w:r w:rsidRPr="000E42DD">
        <w:rPr>
          <w:rFonts w:eastAsia="Calibri" w:cs="Times New Roman"/>
          <w:lang w:bidi="en-US"/>
        </w:rPr>
        <w:t xml:space="preserve"> by Participants who have retired from the sport where any claim regarding a potential breach of the </w:t>
      </w:r>
      <w:r w:rsidRPr="000E42DD">
        <w:rPr>
          <w:rFonts w:eastAsia="Calibri" w:cs="Times New Roman"/>
          <w:i/>
          <w:iCs/>
          <w:lang w:bidi="en-US"/>
        </w:rPr>
        <w:t>Code of Conduct and Ethics</w:t>
      </w:r>
      <w:r w:rsidRPr="000E42DD">
        <w:rPr>
          <w:rFonts w:eastAsia="Calibri" w:cs="Times New Roman"/>
          <w:lang w:bidi="en-US"/>
        </w:rPr>
        <w:t xml:space="preserve"> occurred when the Participant was active in the sport. In addition, this Policy will apply to breaches of the </w:t>
      </w:r>
      <w:r w:rsidRPr="000E42DD">
        <w:rPr>
          <w:rFonts w:eastAsia="Calibri" w:cs="Times New Roman"/>
          <w:i/>
          <w:iCs/>
          <w:lang w:bidi="en-US"/>
        </w:rPr>
        <w:t>Code of Conduct and Ethics</w:t>
      </w:r>
      <w:r w:rsidRPr="000E42DD">
        <w:rPr>
          <w:rFonts w:eastAsia="Calibri" w:cs="Times New Roman"/>
          <w:lang w:bidi="en-US"/>
        </w:rPr>
        <w:t xml:space="preserve"> that occurred when the Participants involved interacted due to their mutual involvement in the sport or, if the breach occurred outside of the sport environment, if the breach has a serious and detrimental impact on the Participant(s</w:t>
      </w:r>
      <w:bookmarkEnd w:id="5"/>
      <w:bookmarkEnd w:id="7"/>
      <w:r w:rsidRPr="000E42DD">
        <w:rPr>
          <w:rFonts w:eastAsia="Calibri" w:cs="Times New Roman"/>
          <w:lang w:bidi="en-US"/>
        </w:rPr>
        <w:t xml:space="preserve">). </w:t>
      </w:r>
      <w:bookmarkEnd w:id="6"/>
    </w:p>
    <w:p w14:paraId="524E7013" w14:textId="77777777" w:rsidR="00B5180B" w:rsidRPr="000E42DD" w:rsidRDefault="00B5180B" w:rsidP="00B5180B">
      <w:pPr>
        <w:widowControl/>
        <w:ind w:left="720"/>
        <w:contextualSpacing/>
        <w:rPr>
          <w:rFonts w:eastAsia="Calibri" w:cs="Times New Roman"/>
          <w:lang w:bidi="en-US"/>
        </w:rPr>
      </w:pPr>
    </w:p>
    <w:p w14:paraId="262E6EF5" w14:textId="77777777" w:rsidR="00B5180B" w:rsidRPr="000E42DD" w:rsidRDefault="00B5180B" w:rsidP="00B5180B">
      <w:pPr>
        <w:widowControl/>
        <w:numPr>
          <w:ilvl w:val="0"/>
          <w:numId w:val="9"/>
        </w:numPr>
        <w:contextualSpacing/>
        <w:jc w:val="both"/>
        <w:rPr>
          <w:rFonts w:eastAsia="Calibri" w:cs="Times New Roman"/>
          <w:lang w:bidi="en-US"/>
        </w:rPr>
      </w:pPr>
      <w:bookmarkStart w:id="8" w:name="_Hlk42723761"/>
      <w:r w:rsidRPr="000E42DD">
        <w:rPr>
          <w:rFonts w:eastAsia="Calibri" w:cs="Times New Roman"/>
          <w:lang w:bidi="en-US"/>
        </w:rPr>
        <w:t xml:space="preserve">If it is considered appropriate or necessary based on the circumstances, immediate discipline or the imposition of a sanction may be applied, after which further discipline or sanctions may be applied according to this Policy. Any infractions or complaints occurring within competition will be dealt with by the procedures specific to the competition, if applicable. In such situations, disciplinary sanctions may be for the duration of the competition, training, activity, or event only. </w:t>
      </w:r>
    </w:p>
    <w:p w14:paraId="5E636F9D" w14:textId="77777777" w:rsidR="00B5180B" w:rsidRPr="000E42DD" w:rsidRDefault="00B5180B" w:rsidP="00B5180B">
      <w:pPr>
        <w:widowControl/>
        <w:contextualSpacing/>
        <w:jc w:val="both"/>
        <w:rPr>
          <w:rFonts w:eastAsia="Calibri" w:cs="Times New Roman"/>
          <w:lang w:bidi="en-US"/>
        </w:rPr>
      </w:pPr>
    </w:p>
    <w:p w14:paraId="27BDC63C" w14:textId="77777777" w:rsidR="00B5180B" w:rsidRPr="000E42DD" w:rsidRDefault="00B5180B" w:rsidP="00B5180B">
      <w:pPr>
        <w:widowControl/>
        <w:numPr>
          <w:ilvl w:val="0"/>
          <w:numId w:val="9"/>
        </w:numPr>
        <w:contextualSpacing/>
        <w:jc w:val="both"/>
        <w:rPr>
          <w:rFonts w:eastAsia="Calibri" w:cs="Times New Roman"/>
          <w:lang w:bidi="en-US"/>
        </w:rPr>
      </w:pPr>
      <w:r w:rsidRPr="000E42DD">
        <w:rPr>
          <w:rFonts w:eastAsia="Calibri" w:cs="Times New Roman"/>
          <w:lang w:bidi="en-US"/>
        </w:rPr>
        <w:t xml:space="preserve">In addition to being subject to disciplinary action pursuant to this </w:t>
      </w:r>
      <w:r>
        <w:rPr>
          <w:rFonts w:eastAsia="Calibri" w:cs="Times New Roman"/>
          <w:i/>
          <w:iCs/>
          <w:lang w:bidi="en-US"/>
        </w:rPr>
        <w:t>Discipline and Complaints Policy</w:t>
      </w:r>
      <w:r w:rsidRPr="000E42DD">
        <w:rPr>
          <w:rFonts w:eastAsia="Calibri" w:cs="Times New Roman"/>
          <w:lang w:bidi="en-US"/>
        </w:rPr>
        <w:t xml:space="preserve">, an employee of </w:t>
      </w:r>
      <w:r>
        <w:rPr>
          <w:rFonts w:eastAsia="Calibri" w:cs="Times New Roman"/>
          <w:lang w:bidi="en-US"/>
        </w:rPr>
        <w:t>the Organization</w:t>
      </w:r>
      <w:r w:rsidRPr="000E42DD">
        <w:rPr>
          <w:rFonts w:eastAsia="Calibri" w:cs="Times New Roman"/>
          <w:color w:val="FF0000"/>
          <w:lang w:bidi="en-US"/>
        </w:rPr>
        <w:t xml:space="preserve"> </w:t>
      </w:r>
      <w:r w:rsidRPr="000E42DD">
        <w:rPr>
          <w:rFonts w:eastAsia="Calibri" w:cs="Times New Roman"/>
          <w:lang w:bidi="en-US"/>
        </w:rPr>
        <w:t>who is a Respondent to a complaint may also be subject to consequences in accordance with the employee’s Employment Agreement or policies for human resources, if applicable</w:t>
      </w:r>
      <w:bookmarkEnd w:id="8"/>
      <w:r w:rsidRPr="000E42DD">
        <w:rPr>
          <w:rFonts w:eastAsia="Calibri" w:cs="Times New Roman"/>
          <w:lang w:bidi="en-US"/>
        </w:rPr>
        <w:t xml:space="preserve">. </w:t>
      </w:r>
    </w:p>
    <w:p w14:paraId="366AAA5D" w14:textId="77777777" w:rsidR="00B5180B" w:rsidRPr="000E42DD" w:rsidRDefault="00B5180B" w:rsidP="00B5180B">
      <w:pPr>
        <w:widowControl/>
        <w:ind w:left="720"/>
        <w:contextualSpacing/>
        <w:rPr>
          <w:rFonts w:eastAsia="Calibri" w:cs="Times New Roman"/>
          <w:lang w:bidi="en-US"/>
        </w:rPr>
      </w:pPr>
    </w:p>
    <w:p w14:paraId="35167EF6" w14:textId="64D075CE" w:rsidR="00B5180B" w:rsidRPr="000E42DD" w:rsidRDefault="00B5180B" w:rsidP="00B5180B">
      <w:pPr>
        <w:widowControl/>
        <w:numPr>
          <w:ilvl w:val="0"/>
          <w:numId w:val="9"/>
        </w:numPr>
        <w:contextualSpacing/>
        <w:jc w:val="both"/>
        <w:rPr>
          <w:rFonts w:eastAsia="Calibri" w:cs="Times New Roman"/>
          <w:lang w:bidi="en-US"/>
        </w:rPr>
      </w:pPr>
      <w:r>
        <w:rPr>
          <w:rFonts w:eastAsia="Calibri" w:cs="Times New Roman"/>
          <w:lang w:bidi="en-US"/>
        </w:rPr>
        <w:t>The Organization</w:t>
      </w:r>
      <w:r w:rsidRPr="000E42DD">
        <w:rPr>
          <w:rFonts w:eastAsia="Calibri" w:cs="Times New Roman"/>
          <w:lang w:bidi="en-US"/>
        </w:rPr>
        <w:t xml:space="preserve"> may, at its discretion, </w:t>
      </w:r>
      <w:r>
        <w:rPr>
          <w:rFonts w:eastAsia="Calibri" w:cs="Times New Roman"/>
          <w:lang w:bidi="en-US"/>
        </w:rPr>
        <w:t>ask Swim BC to take jurisdiction of a complaint that was submitted to the Organization</w:t>
      </w:r>
      <w:r w:rsidRPr="000E42DD">
        <w:rPr>
          <w:rFonts w:eastAsia="Calibri" w:cs="Times New Roman"/>
          <w:lang w:bidi="en-US"/>
        </w:rPr>
        <w:t xml:space="preserve">. In such cases, </w:t>
      </w:r>
      <w:r>
        <w:rPr>
          <w:rFonts w:eastAsia="Calibri" w:cs="Times New Roman"/>
          <w:lang w:bidi="en-US"/>
        </w:rPr>
        <w:t>Swim BC’s</w:t>
      </w:r>
      <w:r w:rsidRPr="000E42DD">
        <w:rPr>
          <w:rFonts w:eastAsia="Calibri" w:cs="Times New Roman"/>
          <w:lang w:bidi="en-US"/>
        </w:rPr>
        <w:t xml:space="preserve"> Case Manager will determine whether the complaint process should be re-started or resumed pursuant to the applicable section of </w:t>
      </w:r>
      <w:r>
        <w:rPr>
          <w:rFonts w:eastAsia="Calibri" w:cs="Times New Roman"/>
          <w:lang w:bidi="en-US"/>
        </w:rPr>
        <w:t>Swim BC’s policies</w:t>
      </w:r>
      <w:r w:rsidRPr="000E42DD">
        <w:rPr>
          <w:rFonts w:eastAsia="Calibri" w:cs="Times New Roman"/>
          <w:lang w:bidi="en-US"/>
        </w:rPr>
        <w:t>.</w:t>
      </w:r>
      <w:r w:rsidR="00607DCC">
        <w:rPr>
          <w:rFonts w:eastAsia="Calibri" w:cs="Times New Roman"/>
          <w:lang w:bidi="en-US"/>
        </w:rPr>
        <w:t xml:space="preserve">  Swim BC will accept jurisdiction of a complaint only if the Organization has exhausted all attempts to </w:t>
      </w:r>
      <w:r w:rsidR="00597AFD">
        <w:rPr>
          <w:rFonts w:eastAsia="Calibri" w:cs="Times New Roman"/>
          <w:lang w:bidi="en-US"/>
        </w:rPr>
        <w:t>manage the complaint according to this policy.</w:t>
      </w:r>
    </w:p>
    <w:p w14:paraId="3B1180A7" w14:textId="77777777" w:rsidR="00B5180B" w:rsidRPr="000E42DD" w:rsidRDefault="00B5180B" w:rsidP="00B5180B">
      <w:pPr>
        <w:widowControl/>
        <w:ind w:left="360"/>
        <w:contextualSpacing/>
        <w:jc w:val="both"/>
        <w:rPr>
          <w:rFonts w:eastAsia="Calibri" w:cs="Times New Roman"/>
          <w:lang w:bidi="en-US"/>
        </w:rPr>
      </w:pPr>
    </w:p>
    <w:p w14:paraId="298165FA" w14:textId="77777777" w:rsidR="00B5180B" w:rsidRPr="000E42DD" w:rsidRDefault="00B5180B" w:rsidP="00B5180B">
      <w:pPr>
        <w:widowControl/>
        <w:contextualSpacing/>
        <w:jc w:val="both"/>
        <w:rPr>
          <w:rFonts w:eastAsia="Calibri" w:cs="Times New Roman"/>
          <w:b/>
          <w:lang w:bidi="en-US"/>
        </w:rPr>
      </w:pPr>
      <w:r w:rsidRPr="000E42DD">
        <w:rPr>
          <w:rFonts w:eastAsia="Calibri" w:cs="Times New Roman"/>
          <w:b/>
          <w:lang w:bidi="en-US"/>
        </w:rPr>
        <w:t>Minors</w:t>
      </w:r>
    </w:p>
    <w:p w14:paraId="64320375" w14:textId="77777777" w:rsidR="00B5180B" w:rsidRPr="000E42DD" w:rsidRDefault="00B5180B" w:rsidP="00B5180B">
      <w:pPr>
        <w:widowControl/>
        <w:numPr>
          <w:ilvl w:val="0"/>
          <w:numId w:val="9"/>
        </w:numPr>
        <w:contextualSpacing/>
        <w:jc w:val="both"/>
        <w:rPr>
          <w:rFonts w:eastAsia="Calibri" w:cs="Calibri"/>
          <w:lang w:bidi="en-US"/>
        </w:rPr>
      </w:pPr>
      <w:r w:rsidRPr="000E42DD">
        <w:rPr>
          <w:rFonts w:eastAsia="Calibri" w:cs="Calibri"/>
          <w:lang w:bidi="en-US"/>
        </w:rPr>
        <w:t xml:space="preserve">Complaints may be brought </w:t>
      </w:r>
      <w:r>
        <w:rPr>
          <w:rFonts w:eastAsia="Calibri" w:cs="Calibri"/>
          <w:lang w:bidi="en-US"/>
        </w:rPr>
        <w:t>by</w:t>
      </w:r>
      <w:r w:rsidRPr="000E42DD">
        <w:rPr>
          <w:rFonts w:eastAsia="Calibri" w:cs="Calibri"/>
          <w:lang w:bidi="en-US"/>
        </w:rPr>
        <w:t xml:space="preserve"> or against a Participant who is a Minor. Minors must have a parent/guardian or other adult serve as their representative during this process. </w:t>
      </w:r>
    </w:p>
    <w:p w14:paraId="6DBB7EF6" w14:textId="77777777" w:rsidR="00B5180B" w:rsidRPr="000E42DD" w:rsidRDefault="00B5180B" w:rsidP="00B5180B">
      <w:pPr>
        <w:widowControl/>
        <w:ind w:left="360"/>
        <w:contextualSpacing/>
        <w:jc w:val="both"/>
        <w:rPr>
          <w:rFonts w:eastAsia="Calibri" w:cs="Calibri"/>
          <w:lang w:bidi="en-US"/>
        </w:rPr>
      </w:pPr>
    </w:p>
    <w:p w14:paraId="4D028CF1" w14:textId="77777777" w:rsidR="00B5180B" w:rsidRPr="000E42DD" w:rsidRDefault="00B5180B" w:rsidP="00B5180B">
      <w:pPr>
        <w:widowControl/>
        <w:numPr>
          <w:ilvl w:val="0"/>
          <w:numId w:val="9"/>
        </w:numPr>
        <w:contextualSpacing/>
        <w:jc w:val="both"/>
        <w:rPr>
          <w:rFonts w:eastAsia="Calibri" w:cs="Times New Roman"/>
          <w:lang w:bidi="en-US"/>
        </w:rPr>
      </w:pPr>
      <w:r w:rsidRPr="000E42DD">
        <w:rPr>
          <w:rFonts w:eastAsia="Calibri" w:cs="Calibri"/>
          <w:lang w:bidi="en-US"/>
        </w:rPr>
        <w:t>Communication from the Case Manager, Internal Discipline Chair or External Discipline Panel (as applicable) must be directed to the Minor’s representative.</w:t>
      </w:r>
    </w:p>
    <w:p w14:paraId="75E5D0D7" w14:textId="77777777" w:rsidR="00B5180B" w:rsidRPr="000E42DD" w:rsidRDefault="00B5180B" w:rsidP="00B5180B">
      <w:pPr>
        <w:widowControl/>
        <w:ind w:left="360"/>
        <w:contextualSpacing/>
        <w:jc w:val="both"/>
        <w:rPr>
          <w:rFonts w:eastAsia="Calibri" w:cs="Times New Roman"/>
          <w:lang w:bidi="en-US"/>
        </w:rPr>
      </w:pPr>
    </w:p>
    <w:p w14:paraId="0C89B967" w14:textId="77777777" w:rsidR="00B5180B" w:rsidRPr="000E42DD" w:rsidRDefault="00B5180B" w:rsidP="00B5180B">
      <w:pPr>
        <w:widowControl/>
        <w:numPr>
          <w:ilvl w:val="0"/>
          <w:numId w:val="9"/>
        </w:numPr>
        <w:contextualSpacing/>
        <w:jc w:val="both"/>
        <w:rPr>
          <w:rFonts w:eastAsia="Calibri" w:cs="Times New Roman"/>
          <w:szCs w:val="16"/>
          <w:lang w:bidi="en-US"/>
        </w:rPr>
      </w:pPr>
      <w:r w:rsidRPr="000E42DD">
        <w:rPr>
          <w:rFonts w:eastAsia="Calibri" w:cs="Calibri"/>
          <w:lang w:bidi="en-US"/>
        </w:rPr>
        <w:t>A Minor is not required to attend an oral hearing, if held.</w:t>
      </w:r>
    </w:p>
    <w:p w14:paraId="1A9A4A1C" w14:textId="77777777" w:rsidR="00B5180B" w:rsidRPr="000E42DD" w:rsidRDefault="00B5180B" w:rsidP="00B5180B">
      <w:pPr>
        <w:widowControl/>
        <w:ind w:left="360"/>
        <w:contextualSpacing/>
        <w:jc w:val="both"/>
        <w:rPr>
          <w:rFonts w:eastAsia="Calibri" w:cs="Times New Roman"/>
          <w:color w:val="000000"/>
          <w:lang w:bidi="en-US"/>
        </w:rPr>
      </w:pPr>
    </w:p>
    <w:p w14:paraId="2C19D5A9" w14:textId="77777777" w:rsidR="00B5180B" w:rsidRPr="000E42DD" w:rsidRDefault="00B5180B" w:rsidP="00B5180B">
      <w:pPr>
        <w:widowControl/>
        <w:contextualSpacing/>
        <w:jc w:val="both"/>
        <w:rPr>
          <w:rFonts w:eastAsia="Calibri" w:cs="Times New Roman"/>
          <w:b/>
          <w:bCs/>
          <w:lang w:bidi="en-US"/>
        </w:rPr>
      </w:pPr>
      <w:r w:rsidRPr="000E42DD">
        <w:rPr>
          <w:rFonts w:eastAsia="Calibri" w:cs="Times New Roman"/>
          <w:b/>
          <w:bCs/>
          <w:lang w:bidi="en-US"/>
        </w:rPr>
        <w:t>Reporting a Complaint</w:t>
      </w:r>
    </w:p>
    <w:p w14:paraId="762684CA" w14:textId="77777777" w:rsidR="00B5180B" w:rsidRPr="000E42DD" w:rsidRDefault="00B5180B" w:rsidP="00B5180B">
      <w:pPr>
        <w:widowControl/>
        <w:numPr>
          <w:ilvl w:val="0"/>
          <w:numId w:val="9"/>
        </w:numPr>
        <w:contextualSpacing/>
        <w:jc w:val="both"/>
        <w:rPr>
          <w:rFonts w:eastAsia="Calibri" w:cs="Times New Roman"/>
          <w:color w:val="000000"/>
          <w:lang w:bidi="en-US"/>
        </w:rPr>
      </w:pPr>
      <w:r w:rsidRPr="000E42DD">
        <w:rPr>
          <w:rFonts w:eastAsia="Calibri" w:cs="Times New Roman"/>
          <w:color w:val="000000"/>
          <w:lang w:bidi="en-US"/>
        </w:rPr>
        <w:t xml:space="preserve">Any person may report a complaint to </w:t>
      </w:r>
      <w:r>
        <w:rPr>
          <w:rFonts w:eastAsia="Calibri" w:cs="Times New Roman"/>
          <w:color w:val="000000"/>
          <w:lang w:bidi="en-US"/>
        </w:rPr>
        <w:t>the Organization</w:t>
      </w:r>
      <w:r w:rsidRPr="000E42DD">
        <w:rPr>
          <w:rFonts w:eastAsia="Calibri" w:cs="Times New Roman"/>
          <w:color w:val="000000"/>
          <w:lang w:bidi="en-US"/>
        </w:rPr>
        <w:t xml:space="preserve">’s Case Manager (when identified) or directly to </w:t>
      </w:r>
      <w:r>
        <w:rPr>
          <w:rFonts w:eastAsia="Calibri" w:cs="Times New Roman"/>
          <w:color w:val="000000"/>
          <w:lang w:bidi="en-US"/>
        </w:rPr>
        <w:t>the Organization</w:t>
      </w:r>
      <w:r w:rsidRPr="000E42DD">
        <w:rPr>
          <w:rFonts w:eastAsia="Calibri" w:cs="Times New Roman"/>
          <w:color w:val="000000"/>
          <w:lang w:bidi="en-US"/>
        </w:rPr>
        <w:t>, which will then appoint a Case Manager.</w:t>
      </w:r>
    </w:p>
    <w:p w14:paraId="3EC135C4" w14:textId="77777777" w:rsidR="00B5180B" w:rsidRPr="000E42DD" w:rsidRDefault="00B5180B" w:rsidP="00B5180B">
      <w:pPr>
        <w:widowControl/>
        <w:contextualSpacing/>
        <w:jc w:val="both"/>
        <w:rPr>
          <w:rFonts w:eastAsia="Calibri" w:cs="Times New Roman"/>
          <w:color w:val="000000"/>
          <w:lang w:bidi="en-US"/>
        </w:rPr>
      </w:pPr>
    </w:p>
    <w:p w14:paraId="153867C3" w14:textId="77777777" w:rsidR="00B5180B" w:rsidRPr="000E42DD" w:rsidRDefault="00B5180B" w:rsidP="00B5180B">
      <w:pPr>
        <w:widowControl/>
        <w:numPr>
          <w:ilvl w:val="0"/>
          <w:numId w:val="9"/>
        </w:numPr>
        <w:contextualSpacing/>
        <w:jc w:val="both"/>
        <w:rPr>
          <w:rFonts w:eastAsia="Calibri" w:cs="Times New Roman"/>
          <w:color w:val="000000"/>
          <w:lang w:bidi="en-US"/>
        </w:rPr>
      </w:pPr>
      <w:r w:rsidRPr="000E42DD">
        <w:rPr>
          <w:rFonts w:eastAsia="Calibri" w:cs="Times New Roman"/>
          <w:color w:val="000000"/>
          <w:lang w:bidi="en-US"/>
        </w:rPr>
        <w:t xml:space="preserve">At its discretion, </w:t>
      </w:r>
      <w:r>
        <w:rPr>
          <w:rFonts w:eastAsia="Calibri" w:cs="Times New Roman"/>
          <w:color w:val="000000"/>
          <w:lang w:bidi="en-US"/>
        </w:rPr>
        <w:t>the Organization</w:t>
      </w:r>
      <w:r w:rsidRPr="000E42DD">
        <w:rPr>
          <w:rFonts w:eastAsia="Calibri" w:cs="Times New Roman"/>
          <w:color w:val="FF0000"/>
          <w:lang w:bidi="en-US"/>
        </w:rPr>
        <w:t xml:space="preserve"> </w:t>
      </w:r>
      <w:r w:rsidRPr="000E42DD">
        <w:rPr>
          <w:rFonts w:eastAsia="Calibri" w:cs="Times New Roman"/>
          <w:color w:val="000000"/>
          <w:lang w:bidi="en-US"/>
        </w:rPr>
        <w:t xml:space="preserve">may act as the Complainant and initiate the complaint process under the terms of this Policy. In such cases, </w:t>
      </w:r>
      <w:r>
        <w:rPr>
          <w:rFonts w:eastAsia="Calibri" w:cs="Times New Roman"/>
          <w:color w:val="000000"/>
          <w:lang w:bidi="en-US"/>
        </w:rPr>
        <w:t>the Organization</w:t>
      </w:r>
      <w:r w:rsidRPr="000E42DD">
        <w:rPr>
          <w:rFonts w:eastAsia="Calibri" w:cs="Times New Roman"/>
          <w:color w:val="FF0000"/>
          <w:lang w:bidi="en-US"/>
        </w:rPr>
        <w:t xml:space="preserve"> </w:t>
      </w:r>
      <w:r w:rsidRPr="000E42DD">
        <w:rPr>
          <w:rFonts w:eastAsia="Calibri" w:cs="Times New Roman"/>
          <w:color w:val="000000"/>
          <w:lang w:bidi="en-US"/>
        </w:rPr>
        <w:t>will identify an individual to represent the organization.</w:t>
      </w:r>
    </w:p>
    <w:p w14:paraId="2FF1693A" w14:textId="77777777" w:rsidR="00B5180B" w:rsidRPr="000E42DD" w:rsidRDefault="00B5180B" w:rsidP="00B5180B">
      <w:pPr>
        <w:widowControl/>
        <w:ind w:left="720"/>
        <w:contextualSpacing/>
        <w:rPr>
          <w:rFonts w:eastAsia="Calibri" w:cs="Times New Roman"/>
          <w:color w:val="000000"/>
          <w:lang w:bidi="en-US"/>
        </w:rPr>
      </w:pPr>
    </w:p>
    <w:p w14:paraId="5B5E9130" w14:textId="77777777" w:rsidR="00B5180B" w:rsidRPr="000E42DD" w:rsidRDefault="00B5180B" w:rsidP="00B5180B">
      <w:pPr>
        <w:widowControl/>
        <w:numPr>
          <w:ilvl w:val="0"/>
          <w:numId w:val="9"/>
        </w:numPr>
        <w:contextualSpacing/>
        <w:jc w:val="both"/>
        <w:rPr>
          <w:rFonts w:eastAsia="Calibri" w:cs="Times New Roman"/>
          <w:color w:val="000000"/>
          <w:lang w:bidi="en-US"/>
        </w:rPr>
      </w:pPr>
      <w:bookmarkStart w:id="9" w:name="_Hlk49535620"/>
      <w:r w:rsidRPr="000E42DD">
        <w:rPr>
          <w:rFonts w:eastAsia="Calibri" w:cs="Times New Roman"/>
          <w:color w:val="000000"/>
          <w:lang w:bidi="en-US"/>
        </w:rPr>
        <w:lastRenderedPageBreak/>
        <w:t>Complaints or incident reports should be made in writing for the discipline and complaints procedure to be initiated. The Case Manager may accept any formal complaint, in writing or not, at their sole discretion</w:t>
      </w:r>
      <w:bookmarkEnd w:id="9"/>
      <w:r w:rsidRPr="000E42DD">
        <w:rPr>
          <w:rFonts w:eastAsia="Calibri" w:cs="Times New Roman"/>
          <w:color w:val="000000"/>
          <w:lang w:bidi="en-US"/>
        </w:rPr>
        <w:t>.</w:t>
      </w:r>
    </w:p>
    <w:p w14:paraId="55F4C457" w14:textId="77777777" w:rsidR="00B5180B" w:rsidRPr="000E42DD" w:rsidRDefault="00B5180B" w:rsidP="00B5180B">
      <w:pPr>
        <w:widowControl/>
        <w:contextualSpacing/>
        <w:jc w:val="both"/>
        <w:rPr>
          <w:rFonts w:eastAsia="Calibri" w:cs="Times New Roman"/>
          <w:color w:val="000000"/>
          <w:lang w:bidi="en-US"/>
        </w:rPr>
      </w:pPr>
    </w:p>
    <w:p w14:paraId="2A1D18A5" w14:textId="77777777" w:rsidR="00B5180B" w:rsidRPr="000E42DD" w:rsidRDefault="00B5180B" w:rsidP="00B5180B">
      <w:pPr>
        <w:widowControl/>
        <w:contextualSpacing/>
        <w:jc w:val="both"/>
        <w:rPr>
          <w:rFonts w:eastAsia="Calibri" w:cs="Times New Roman"/>
          <w:b/>
          <w:bCs/>
          <w:color w:val="000000"/>
          <w:lang w:bidi="en-US"/>
        </w:rPr>
      </w:pPr>
      <w:r w:rsidRPr="000E42DD">
        <w:rPr>
          <w:rFonts w:eastAsia="Calibri" w:cs="Times New Roman"/>
          <w:b/>
          <w:bCs/>
          <w:color w:val="000000"/>
          <w:lang w:bidi="en-US"/>
        </w:rPr>
        <w:t>Case Manager</w:t>
      </w:r>
      <w:r w:rsidRPr="000E42DD">
        <w:rPr>
          <w:rFonts w:eastAsia="Calibri" w:cs="Times New Roman"/>
          <w:color w:val="000000"/>
          <w:lang w:bidi="en-US"/>
        </w:rPr>
        <w:t xml:space="preserve"> </w:t>
      </w:r>
      <w:r w:rsidRPr="000E42DD">
        <w:rPr>
          <w:rFonts w:eastAsia="Calibri" w:cs="Times New Roman"/>
          <w:b/>
          <w:bCs/>
          <w:color w:val="000000"/>
          <w:lang w:bidi="en-US"/>
        </w:rPr>
        <w:t>Responsibilities</w:t>
      </w:r>
    </w:p>
    <w:p w14:paraId="39474004" w14:textId="77777777" w:rsidR="00B5180B" w:rsidRPr="000E42DD" w:rsidRDefault="00B5180B" w:rsidP="00B5180B">
      <w:pPr>
        <w:widowControl/>
        <w:numPr>
          <w:ilvl w:val="0"/>
          <w:numId w:val="9"/>
        </w:numPr>
        <w:contextualSpacing/>
        <w:rPr>
          <w:rFonts w:eastAsia="Calibri" w:cs="Times New Roman"/>
          <w:lang w:bidi="en-US"/>
        </w:rPr>
      </w:pPr>
      <w:bookmarkStart w:id="10" w:name="_Hlk49535664"/>
      <w:bookmarkStart w:id="11" w:name="_Hlk53838816"/>
      <w:bookmarkStart w:id="12" w:name="_Hlk11254746"/>
      <w:r w:rsidRPr="000E42DD">
        <w:rPr>
          <w:rFonts w:eastAsia="Calibri" w:cs="Times New Roman"/>
          <w:lang w:bidi="en-US"/>
        </w:rPr>
        <w:t xml:space="preserve">Upon receipt of a complaint, the </w:t>
      </w:r>
      <w:r w:rsidRPr="000E42DD">
        <w:rPr>
          <w:rFonts w:eastAsia="Calibri" w:cs="Times New Roman"/>
          <w:color w:val="000000"/>
          <w:lang w:bidi="en-US"/>
        </w:rPr>
        <w:t xml:space="preserve">Case Manager </w:t>
      </w:r>
      <w:r w:rsidRPr="000E42DD">
        <w:rPr>
          <w:rFonts w:eastAsia="Calibri" w:cs="Times New Roman"/>
          <w:lang w:bidi="en-US"/>
        </w:rPr>
        <w:t>has a responsibility to</w:t>
      </w:r>
      <w:bookmarkEnd w:id="10"/>
      <w:r w:rsidRPr="000E42DD">
        <w:rPr>
          <w:rFonts w:eastAsia="Calibri" w:cs="Times New Roman"/>
          <w:lang w:bidi="en-US"/>
        </w:rPr>
        <w:t>:</w:t>
      </w:r>
    </w:p>
    <w:p w14:paraId="7D6FBDA1" w14:textId="77777777" w:rsidR="00B5180B" w:rsidRPr="000E42DD" w:rsidRDefault="00B5180B" w:rsidP="00B5180B">
      <w:pPr>
        <w:widowControl/>
        <w:numPr>
          <w:ilvl w:val="0"/>
          <w:numId w:val="10"/>
        </w:numPr>
        <w:contextualSpacing/>
        <w:rPr>
          <w:rFonts w:eastAsia="Calibri" w:cs="Times New Roman"/>
          <w:lang w:bidi="en-US"/>
        </w:rPr>
      </w:pPr>
      <w:bookmarkStart w:id="13" w:name="_Hlk49535682"/>
      <w:r w:rsidRPr="000E42DD">
        <w:rPr>
          <w:rFonts w:eastAsia="Calibri" w:cs="Times New Roman"/>
          <w:lang w:bidi="en-US"/>
        </w:rPr>
        <w:t>Determine the appropriate jurisdiction to manage the complaint and consider the following</w:t>
      </w:r>
      <w:bookmarkEnd w:id="13"/>
      <w:r w:rsidRPr="000E42DD">
        <w:rPr>
          <w:rFonts w:eastAsia="Calibri" w:cs="Times New Roman"/>
          <w:lang w:bidi="en-US"/>
        </w:rPr>
        <w:t>:</w:t>
      </w:r>
    </w:p>
    <w:p w14:paraId="42CAC412" w14:textId="333E8CC4" w:rsidR="00B5180B" w:rsidRPr="000E42DD" w:rsidRDefault="00B5180B" w:rsidP="00B5180B">
      <w:pPr>
        <w:widowControl/>
        <w:numPr>
          <w:ilvl w:val="1"/>
          <w:numId w:val="10"/>
        </w:numPr>
        <w:contextualSpacing/>
        <w:rPr>
          <w:rFonts w:eastAsia="Calibri" w:cs="Times New Roman"/>
          <w:lang w:bidi="en-US"/>
        </w:rPr>
      </w:pPr>
      <w:bookmarkStart w:id="14" w:name="_Hlk49535732"/>
      <w:r w:rsidRPr="000E42DD">
        <w:rPr>
          <w:rFonts w:eastAsia="Calibri" w:cs="Times New Roman"/>
          <w:lang w:bidi="en-US"/>
        </w:rPr>
        <w:t xml:space="preserve">Whether the complaint should be handled by </w:t>
      </w:r>
      <w:r w:rsidR="00597AFD">
        <w:rPr>
          <w:rFonts w:eastAsia="Calibri" w:cs="Times New Roman"/>
          <w:lang w:bidi="en-US"/>
        </w:rPr>
        <w:t>the Organization</w:t>
      </w:r>
      <w:r>
        <w:rPr>
          <w:rFonts w:eastAsia="Calibri" w:cs="Times New Roman"/>
          <w:lang w:bidi="en-US"/>
        </w:rPr>
        <w:t xml:space="preserve"> or </w:t>
      </w:r>
      <w:r w:rsidRPr="000E42DD">
        <w:rPr>
          <w:rFonts w:eastAsia="Calibri" w:cs="Times New Roman"/>
          <w:lang w:bidi="en-US"/>
        </w:rPr>
        <w:t xml:space="preserve">by </w:t>
      </w:r>
      <w:r w:rsidR="00597AFD">
        <w:rPr>
          <w:rFonts w:eastAsia="Calibri" w:cs="Times New Roman"/>
          <w:lang w:bidi="en-US"/>
        </w:rPr>
        <w:t>Swim BC</w:t>
      </w:r>
      <w:r w:rsidRPr="000E42DD">
        <w:rPr>
          <w:rFonts w:eastAsia="Calibri" w:cs="Times New Roman"/>
          <w:lang w:bidi="en-US"/>
        </w:rPr>
        <w:t>. In making this decision, the Case Manager will consider</w:t>
      </w:r>
      <w:bookmarkEnd w:id="14"/>
      <w:r w:rsidRPr="000E42DD">
        <w:rPr>
          <w:rFonts w:eastAsia="Calibri" w:cs="Times New Roman"/>
          <w:lang w:bidi="en-US"/>
        </w:rPr>
        <w:t>:</w:t>
      </w:r>
    </w:p>
    <w:p w14:paraId="77D0C6AB" w14:textId="4F8D0649" w:rsidR="00B5180B" w:rsidRPr="000E42DD" w:rsidRDefault="00B5180B" w:rsidP="00B5180B">
      <w:pPr>
        <w:widowControl/>
        <w:numPr>
          <w:ilvl w:val="2"/>
          <w:numId w:val="10"/>
        </w:numPr>
        <w:ind w:left="2694" w:hanging="354"/>
        <w:contextualSpacing/>
        <w:rPr>
          <w:rFonts w:eastAsia="Calibri" w:cs="Times New Roman"/>
          <w:lang w:bidi="en-US"/>
        </w:rPr>
      </w:pPr>
      <w:bookmarkStart w:id="15" w:name="_Hlk49535766"/>
      <w:r w:rsidRPr="000E42DD">
        <w:rPr>
          <w:rFonts w:eastAsia="Calibri" w:cs="Times New Roman"/>
          <w:lang w:bidi="en-US"/>
        </w:rPr>
        <w:t xml:space="preserve">whether the incident has occurred within the business, activities or events of the </w:t>
      </w:r>
      <w:r w:rsidR="00597AFD">
        <w:rPr>
          <w:rFonts w:eastAsia="Calibri" w:cs="Times New Roman"/>
          <w:lang w:bidi="en-US"/>
        </w:rPr>
        <w:t>Organization,</w:t>
      </w:r>
      <w:r>
        <w:rPr>
          <w:rFonts w:eastAsia="Calibri" w:cs="Times New Roman"/>
          <w:lang w:bidi="en-US"/>
        </w:rPr>
        <w:t xml:space="preserve"> </w:t>
      </w:r>
      <w:r w:rsidRPr="000E42DD">
        <w:rPr>
          <w:rFonts w:eastAsia="Calibri" w:cs="Times New Roman"/>
          <w:lang w:bidi="en-US"/>
        </w:rPr>
        <w:t xml:space="preserve">or </w:t>
      </w:r>
      <w:r w:rsidR="00597AFD">
        <w:rPr>
          <w:rFonts w:eastAsia="Calibri" w:cs="Times New Roman"/>
          <w:lang w:bidi="en-US"/>
        </w:rPr>
        <w:t>Swim BC</w:t>
      </w:r>
      <w:r w:rsidRPr="000E42DD">
        <w:rPr>
          <w:rFonts w:eastAsia="Calibri" w:cs="Times New Roman"/>
          <w:lang w:bidi="en-US"/>
        </w:rPr>
        <w:t>; and</w:t>
      </w:r>
    </w:p>
    <w:p w14:paraId="1F62900D" w14:textId="39194FD4" w:rsidR="00B5180B" w:rsidRPr="000E42DD" w:rsidRDefault="00B5180B" w:rsidP="00B5180B">
      <w:pPr>
        <w:widowControl/>
        <w:numPr>
          <w:ilvl w:val="2"/>
          <w:numId w:val="10"/>
        </w:numPr>
        <w:ind w:left="2694" w:hanging="354"/>
        <w:contextualSpacing/>
        <w:rPr>
          <w:rFonts w:eastAsia="Calibri" w:cs="Times New Roman"/>
          <w:lang w:bidi="en-US"/>
        </w:rPr>
      </w:pPr>
      <w:r w:rsidRPr="000E42DD">
        <w:rPr>
          <w:rFonts w:eastAsia="Calibri" w:cs="Times New Roman"/>
          <w:lang w:bidi="en-US"/>
        </w:rPr>
        <w:t xml:space="preserve">if the </w:t>
      </w:r>
      <w:r w:rsidR="00597AFD">
        <w:rPr>
          <w:rFonts w:eastAsia="Calibri" w:cs="Times New Roman"/>
          <w:lang w:bidi="en-US"/>
        </w:rPr>
        <w:t>Organization</w:t>
      </w:r>
      <w:r w:rsidRPr="000E42DD">
        <w:rPr>
          <w:rFonts w:eastAsia="Calibri" w:cs="Times New Roman"/>
          <w:lang w:bidi="en-US"/>
        </w:rPr>
        <w:t xml:space="preserve"> is otherwise unable to manage the complaint for valid and justifiable reasons, such as a conflict of interest or due to a lack of capacit</w:t>
      </w:r>
      <w:bookmarkEnd w:id="15"/>
      <w:r w:rsidRPr="000E42DD">
        <w:rPr>
          <w:rFonts w:eastAsia="Calibri" w:cs="Times New Roman"/>
          <w:lang w:bidi="en-US"/>
        </w:rPr>
        <w:t>y</w:t>
      </w:r>
    </w:p>
    <w:p w14:paraId="233CF500" w14:textId="779DBCB6" w:rsidR="00B5180B" w:rsidRPr="000E42DD" w:rsidRDefault="00B5180B" w:rsidP="00B5180B">
      <w:pPr>
        <w:widowControl/>
        <w:numPr>
          <w:ilvl w:val="1"/>
          <w:numId w:val="10"/>
        </w:numPr>
        <w:contextualSpacing/>
        <w:rPr>
          <w:rFonts w:eastAsia="Calibri" w:cs="Times New Roman"/>
          <w:lang w:bidi="en-US"/>
        </w:rPr>
      </w:pPr>
      <w:bookmarkStart w:id="16" w:name="_Hlk49535742"/>
      <w:r w:rsidRPr="000E42DD">
        <w:rPr>
          <w:rFonts w:eastAsia="Calibri" w:cs="Times New Roman"/>
          <w:lang w:bidi="en-US"/>
        </w:rPr>
        <w:t xml:space="preserve">If </w:t>
      </w:r>
      <w:bookmarkEnd w:id="16"/>
      <w:r w:rsidRPr="000E42DD">
        <w:rPr>
          <w:rFonts w:eastAsia="Calibri" w:cs="Times New Roman"/>
          <w:lang w:bidi="en-US"/>
        </w:rPr>
        <w:t xml:space="preserve">the Case Manager determines that the complaint or incident should be handled by </w:t>
      </w:r>
      <w:r w:rsidR="00597AFD">
        <w:rPr>
          <w:rFonts w:eastAsia="Calibri" w:cs="Times New Roman"/>
          <w:lang w:bidi="en-US"/>
        </w:rPr>
        <w:t>the Organization</w:t>
      </w:r>
      <w:r w:rsidRPr="000E42DD">
        <w:rPr>
          <w:rFonts w:eastAsia="Calibri" w:cs="Times New Roman"/>
          <w:lang w:bidi="en-US"/>
        </w:rPr>
        <w:t xml:space="preserve">, </w:t>
      </w:r>
      <w:r w:rsidR="005F43B4">
        <w:rPr>
          <w:rFonts w:eastAsia="Calibri" w:cs="Times New Roman"/>
          <w:lang w:bidi="en-US"/>
        </w:rPr>
        <w:t>the</w:t>
      </w:r>
      <w:r w:rsidRPr="000E42DD">
        <w:rPr>
          <w:rFonts w:eastAsia="Calibri" w:cs="Times New Roman"/>
          <w:lang w:bidi="en-US"/>
        </w:rPr>
        <w:t xml:space="preserve"> Case Manager </w:t>
      </w:r>
      <w:r w:rsidR="005F43B4">
        <w:rPr>
          <w:rFonts w:eastAsia="Calibri" w:cs="Times New Roman"/>
          <w:lang w:bidi="en-US"/>
        </w:rPr>
        <w:t>will</w:t>
      </w:r>
      <w:r w:rsidRPr="000E42DD">
        <w:rPr>
          <w:rFonts w:eastAsia="Calibri" w:cs="Times New Roman"/>
          <w:lang w:bidi="en-US"/>
        </w:rPr>
        <w:t xml:space="preserve"> fulfil the responsibilities listed below.</w:t>
      </w:r>
    </w:p>
    <w:p w14:paraId="748FD644" w14:textId="134DA1C9" w:rsidR="00B5180B" w:rsidRPr="000E42DD" w:rsidRDefault="00B5180B" w:rsidP="00B5180B">
      <w:pPr>
        <w:widowControl/>
        <w:numPr>
          <w:ilvl w:val="0"/>
          <w:numId w:val="10"/>
        </w:numPr>
        <w:contextualSpacing/>
        <w:rPr>
          <w:rFonts w:eastAsia="Calibri" w:cs="Times New Roman"/>
          <w:lang w:bidi="en-US"/>
        </w:rPr>
      </w:pPr>
      <w:bookmarkStart w:id="17" w:name="_Hlk61982504"/>
      <w:bookmarkStart w:id="18" w:name="_Hlk49535689"/>
      <w:r w:rsidRPr="000E42DD">
        <w:rPr>
          <w:rFonts w:eastAsia="Calibri" w:cs="Times New Roman"/>
          <w:lang w:bidi="en-US"/>
        </w:rPr>
        <w:t xml:space="preserve">Determine whether the complaint is frivolous and/or outside of the jurisdiction of this Policy and, if so, </w:t>
      </w:r>
      <w:r w:rsidRPr="000E42DD">
        <w:rPr>
          <w:rFonts w:eastAsia="Calibri" w:cs="Times New Roman"/>
          <w:bCs/>
          <w:lang w:bidi="en-US"/>
        </w:rPr>
        <w:t xml:space="preserve">the complaint will be dismissed immediately and the </w:t>
      </w:r>
      <w:r w:rsidRPr="000E42DD">
        <w:rPr>
          <w:rFonts w:eastAsia="Calibri" w:cs="Times New Roman"/>
          <w:color w:val="000000"/>
          <w:lang w:bidi="en-US"/>
        </w:rPr>
        <w:t xml:space="preserve">Case Manager’s </w:t>
      </w:r>
      <w:r w:rsidRPr="000E42DD">
        <w:rPr>
          <w:rFonts w:eastAsia="Calibri" w:cs="Times New Roman"/>
          <w:bCs/>
          <w:lang w:bidi="en-US"/>
        </w:rPr>
        <w:t>decision to dismiss the complaint may not be appealed</w:t>
      </w:r>
      <w:bookmarkEnd w:id="17"/>
    </w:p>
    <w:p w14:paraId="4D1BE3AA" w14:textId="6EA16AAA" w:rsidR="00B5180B" w:rsidRPr="000E42DD" w:rsidRDefault="00B5180B" w:rsidP="00B5180B">
      <w:pPr>
        <w:widowControl/>
        <w:numPr>
          <w:ilvl w:val="0"/>
          <w:numId w:val="10"/>
        </w:numPr>
        <w:contextualSpacing/>
        <w:rPr>
          <w:rFonts w:eastAsia="Calibri" w:cs="Times New Roman"/>
          <w:lang w:bidi="en-US"/>
        </w:rPr>
      </w:pPr>
      <w:r w:rsidRPr="000E42DD">
        <w:rPr>
          <w:rFonts w:eastAsia="Calibri" w:cs="Times New Roman"/>
          <w:lang w:bidi="en-US"/>
        </w:rPr>
        <w:t xml:space="preserve">Propose the use of </w:t>
      </w:r>
      <w:bookmarkStart w:id="19" w:name="_Hlk42723913"/>
      <w:r w:rsidRPr="000E42DD">
        <w:rPr>
          <w:rFonts w:eastAsia="Calibri" w:cs="Times New Roman"/>
          <w:lang w:bidi="en-US"/>
        </w:rPr>
        <w:t>alternative dispute resolution techniques</w:t>
      </w:r>
      <w:bookmarkEnd w:id="19"/>
    </w:p>
    <w:p w14:paraId="41F9DF6D" w14:textId="77777777" w:rsidR="00B5180B" w:rsidRPr="000E42DD" w:rsidRDefault="00B5180B" w:rsidP="00B5180B">
      <w:pPr>
        <w:widowControl/>
        <w:numPr>
          <w:ilvl w:val="0"/>
          <w:numId w:val="10"/>
        </w:numPr>
        <w:contextualSpacing/>
        <w:rPr>
          <w:rFonts w:eastAsia="Calibri" w:cs="Times New Roman"/>
          <w:lang w:bidi="en-US"/>
        </w:rPr>
      </w:pPr>
      <w:bookmarkStart w:id="20" w:name="_Hlk42723906"/>
      <w:r w:rsidRPr="000E42DD">
        <w:rPr>
          <w:rFonts w:eastAsia="Calibri" w:cs="Times New Roman"/>
          <w:lang w:bidi="en-US"/>
        </w:rPr>
        <w:t xml:space="preserve">Determine </w:t>
      </w:r>
      <w:bookmarkEnd w:id="20"/>
      <w:r w:rsidRPr="000E42DD">
        <w:rPr>
          <w:rFonts w:eastAsia="Calibri" w:cs="Times New Roman"/>
          <w:lang w:bidi="en-US"/>
        </w:rPr>
        <w:t xml:space="preserve">if the alleged incident should be investigated </w:t>
      </w:r>
      <w:bookmarkStart w:id="21" w:name="_Hlk61982574"/>
      <w:r w:rsidRPr="000E42DD">
        <w:rPr>
          <w:rFonts w:eastAsia="Calibri" w:cs="Times New Roman"/>
          <w:lang w:bidi="en-US"/>
        </w:rPr>
        <w:t xml:space="preserve">pursuant to </w:t>
      </w:r>
      <w:r w:rsidRPr="000E42DD">
        <w:rPr>
          <w:rFonts w:eastAsia="Calibri" w:cs="Times New Roman"/>
          <w:b/>
          <w:bCs/>
          <w:lang w:bidi="en-US"/>
        </w:rPr>
        <w:t>Appendix A – Investigation Procedure</w:t>
      </w:r>
      <w:bookmarkEnd w:id="21"/>
      <w:r w:rsidRPr="000E42DD">
        <w:rPr>
          <w:rFonts w:eastAsia="Calibri" w:cs="Times New Roman"/>
          <w:lang w:bidi="en-US"/>
        </w:rPr>
        <w:t>; and/or</w:t>
      </w:r>
    </w:p>
    <w:p w14:paraId="29FD3D4E" w14:textId="77777777" w:rsidR="00B5180B" w:rsidRPr="000E42DD" w:rsidRDefault="00B5180B" w:rsidP="00B5180B">
      <w:pPr>
        <w:widowControl/>
        <w:numPr>
          <w:ilvl w:val="0"/>
          <w:numId w:val="10"/>
        </w:numPr>
        <w:contextualSpacing/>
        <w:rPr>
          <w:rFonts w:eastAsia="Calibri" w:cs="Times New Roman"/>
          <w:lang w:bidi="en-US"/>
        </w:rPr>
      </w:pPr>
      <w:r w:rsidRPr="000E42DD">
        <w:rPr>
          <w:rFonts w:eastAsia="Calibri" w:cs="Times New Roman"/>
          <w:lang w:bidi="en-US"/>
        </w:rPr>
        <w:t>Choose which process (Process #1 or Process #2, as outlined below) should be followed</w:t>
      </w:r>
      <w:bookmarkEnd w:id="11"/>
      <w:bookmarkEnd w:id="18"/>
      <w:r w:rsidRPr="000E42DD">
        <w:rPr>
          <w:rFonts w:eastAsia="Calibri" w:cs="Times New Roman"/>
          <w:lang w:bidi="en-US"/>
        </w:rPr>
        <w:t xml:space="preserve"> to hear and adjudicate the complaint.</w:t>
      </w:r>
      <w:bookmarkEnd w:id="12"/>
    </w:p>
    <w:p w14:paraId="7325919B" w14:textId="77777777" w:rsidR="00B5180B" w:rsidRPr="000E42DD" w:rsidRDefault="00B5180B" w:rsidP="00B5180B">
      <w:pPr>
        <w:widowControl/>
        <w:ind w:left="1080"/>
        <w:contextualSpacing/>
        <w:rPr>
          <w:rFonts w:eastAsia="Calibri" w:cs="Times New Roman"/>
          <w:lang w:bidi="en-US"/>
        </w:rPr>
      </w:pPr>
    </w:p>
    <w:p w14:paraId="034FD0F6" w14:textId="77777777" w:rsidR="00B5180B" w:rsidRPr="000E42DD" w:rsidRDefault="00B5180B" w:rsidP="00B5180B">
      <w:pPr>
        <w:widowControl/>
        <w:ind w:left="1134"/>
        <w:contextualSpacing/>
        <w:rPr>
          <w:rFonts w:eastAsia="Calibri" w:cs="Times New Roman"/>
          <w:lang w:bidi="en-US"/>
        </w:rPr>
      </w:pPr>
      <w:r w:rsidRPr="000E42DD">
        <w:rPr>
          <w:rFonts w:eastAsia="Calibri" w:cs="Times New Roman"/>
          <w:lang w:bidi="en-US"/>
        </w:rPr>
        <w:t>There are two different processes that may be used to hear and adjudicate complaints. The Case Manager will decide which process should be followed based on the nature of the complaint.</w:t>
      </w:r>
    </w:p>
    <w:p w14:paraId="28102557" w14:textId="77777777" w:rsidR="00B5180B" w:rsidRPr="000E42DD" w:rsidRDefault="00B5180B" w:rsidP="00B5180B">
      <w:pPr>
        <w:widowControl/>
        <w:contextualSpacing/>
        <w:rPr>
          <w:rFonts w:eastAsia="Calibri" w:cs="Times New Roman"/>
          <w:lang w:bidi="en-US"/>
        </w:rPr>
      </w:pPr>
    </w:p>
    <w:p w14:paraId="0E754863" w14:textId="77777777" w:rsidR="00B5180B" w:rsidRPr="000E42DD" w:rsidRDefault="00B5180B" w:rsidP="00B5180B">
      <w:pPr>
        <w:widowControl/>
        <w:ind w:firstLine="720"/>
        <w:contextualSpacing/>
        <w:rPr>
          <w:rFonts w:eastAsia="Calibri" w:cs="Times New Roman"/>
          <w:lang w:bidi="en-US"/>
        </w:rPr>
      </w:pPr>
      <w:r w:rsidRPr="000E42DD">
        <w:rPr>
          <w:rFonts w:eastAsia="Calibri" w:cs="Times New Roman"/>
          <w:b/>
          <w:bCs/>
          <w:lang w:bidi="en-US"/>
        </w:rPr>
        <w:t>Process #1</w:t>
      </w:r>
      <w:r w:rsidRPr="000E42DD">
        <w:rPr>
          <w:rFonts w:eastAsia="Calibri" w:cs="Times New Roman"/>
          <w:lang w:bidi="en-US"/>
        </w:rPr>
        <w:t xml:space="preserve"> - the Complainant alleges the following incidents:</w:t>
      </w:r>
    </w:p>
    <w:p w14:paraId="4466B6E9" w14:textId="77777777" w:rsidR="00B5180B" w:rsidRPr="000E42DD" w:rsidRDefault="00B5180B" w:rsidP="00B5180B">
      <w:pPr>
        <w:widowControl/>
        <w:numPr>
          <w:ilvl w:val="0"/>
          <w:numId w:val="5"/>
        </w:numPr>
        <w:ind w:left="1701"/>
        <w:contextualSpacing/>
        <w:rPr>
          <w:rFonts w:eastAsia="Calibri" w:cs="Times New Roman"/>
          <w:lang w:bidi="en-US"/>
        </w:rPr>
      </w:pPr>
      <w:r w:rsidRPr="000E42DD">
        <w:rPr>
          <w:rFonts w:eastAsia="Calibri" w:cs="Times New Roman"/>
          <w:lang w:bidi="en-US"/>
        </w:rPr>
        <w:t>Disrespectful conduct or comments</w:t>
      </w:r>
    </w:p>
    <w:p w14:paraId="3383E448" w14:textId="77777777" w:rsidR="00B5180B" w:rsidRPr="000E42DD" w:rsidRDefault="00B5180B" w:rsidP="00B5180B">
      <w:pPr>
        <w:widowControl/>
        <w:numPr>
          <w:ilvl w:val="0"/>
          <w:numId w:val="5"/>
        </w:numPr>
        <w:ind w:left="1701"/>
        <w:contextualSpacing/>
        <w:rPr>
          <w:rFonts w:eastAsia="Calibri" w:cs="Times New Roman"/>
          <w:lang w:bidi="en-US"/>
        </w:rPr>
      </w:pPr>
      <w:r w:rsidRPr="000E42DD">
        <w:rPr>
          <w:rFonts w:eastAsia="Calibri" w:cs="Times New Roman"/>
          <w:lang w:bidi="en-US"/>
        </w:rPr>
        <w:t xml:space="preserve">Minor incidents of physical violence </w:t>
      </w:r>
      <w:r>
        <w:rPr>
          <w:rFonts w:eastAsia="Calibri" w:cs="Times New Roman"/>
          <w:lang w:bidi="en-US"/>
        </w:rPr>
        <w:t xml:space="preserve">outside of competition or training </w:t>
      </w:r>
      <w:r w:rsidRPr="000E42DD">
        <w:rPr>
          <w:rFonts w:eastAsia="Calibri" w:cs="Times New Roman"/>
          <w:lang w:bidi="en-US"/>
        </w:rPr>
        <w:t>(e.g., tripping, pushing, elbowing)</w:t>
      </w:r>
    </w:p>
    <w:p w14:paraId="65D97D9D" w14:textId="77777777" w:rsidR="00B5180B" w:rsidRPr="000E42DD" w:rsidRDefault="00B5180B" w:rsidP="00B5180B">
      <w:pPr>
        <w:widowControl/>
        <w:numPr>
          <w:ilvl w:val="0"/>
          <w:numId w:val="5"/>
        </w:numPr>
        <w:ind w:left="1701"/>
        <w:contextualSpacing/>
        <w:rPr>
          <w:rFonts w:eastAsia="Calibri" w:cs="Times New Roman"/>
          <w:lang w:bidi="en-US"/>
        </w:rPr>
      </w:pPr>
      <w:r w:rsidRPr="000E42DD">
        <w:rPr>
          <w:rFonts w:eastAsia="Calibri" w:cs="Times New Roman"/>
          <w:lang w:bidi="en-US"/>
        </w:rPr>
        <w:t xml:space="preserve">Conduct contrary to the values of </w:t>
      </w:r>
      <w:r>
        <w:rPr>
          <w:rFonts w:eastAsia="Calibri" w:cs="Times New Roman"/>
          <w:lang w:bidi="en-US"/>
        </w:rPr>
        <w:t>the Organization</w:t>
      </w:r>
      <w:r w:rsidRPr="000E42DD">
        <w:rPr>
          <w:rFonts w:eastAsia="Calibri" w:cs="Times New Roman"/>
          <w:color w:val="FF0000"/>
          <w:lang w:bidi="en-US"/>
        </w:rPr>
        <w:t xml:space="preserve"> </w:t>
      </w:r>
    </w:p>
    <w:p w14:paraId="63B4D99B" w14:textId="77777777" w:rsidR="00B5180B" w:rsidRPr="000E42DD" w:rsidRDefault="00B5180B" w:rsidP="00B5180B">
      <w:pPr>
        <w:widowControl/>
        <w:numPr>
          <w:ilvl w:val="0"/>
          <w:numId w:val="5"/>
        </w:numPr>
        <w:ind w:left="1701"/>
        <w:contextualSpacing/>
        <w:rPr>
          <w:rFonts w:eastAsia="Calibri" w:cs="Times New Roman"/>
          <w:lang w:bidi="en-US"/>
        </w:rPr>
      </w:pPr>
      <w:r w:rsidRPr="000E42DD">
        <w:rPr>
          <w:rFonts w:eastAsia="Calibri" w:cs="Times New Roman"/>
          <w:lang w:bidi="en-US"/>
        </w:rPr>
        <w:t>Non-compliance with the organization’s policies, procedures, rules, or regulations</w:t>
      </w:r>
    </w:p>
    <w:p w14:paraId="2C0D0CE4" w14:textId="77777777" w:rsidR="00B5180B" w:rsidRPr="000E42DD" w:rsidRDefault="00B5180B" w:rsidP="00B5180B">
      <w:pPr>
        <w:widowControl/>
        <w:numPr>
          <w:ilvl w:val="0"/>
          <w:numId w:val="5"/>
        </w:numPr>
        <w:ind w:left="1701"/>
        <w:contextualSpacing/>
        <w:rPr>
          <w:rFonts w:eastAsia="Calibri" w:cs="Times New Roman"/>
          <w:i/>
          <w:lang w:bidi="en-US"/>
        </w:rPr>
      </w:pPr>
      <w:r w:rsidRPr="000E42DD">
        <w:rPr>
          <w:rFonts w:eastAsia="Calibri" w:cs="Times New Roman"/>
          <w:lang w:bidi="en-US"/>
        </w:rPr>
        <w:t xml:space="preserve">Minor violations of the </w:t>
      </w:r>
      <w:r w:rsidRPr="005F43B4">
        <w:rPr>
          <w:rFonts w:eastAsia="Calibri" w:cs="Times New Roman"/>
          <w:b/>
          <w:bCs/>
          <w:i/>
          <w:lang w:bidi="en-US"/>
        </w:rPr>
        <w:t>Code of Conduct and Ethics</w:t>
      </w:r>
      <w:r w:rsidRPr="000E42DD">
        <w:rPr>
          <w:rFonts w:eastAsia="Calibri" w:cs="Times New Roman"/>
          <w:i/>
          <w:lang w:bidi="en-US"/>
        </w:rPr>
        <w:t xml:space="preserve">, </w:t>
      </w:r>
      <w:bookmarkStart w:id="22" w:name="_Hlk43991996"/>
      <w:proofErr w:type="gramStart"/>
      <w:r w:rsidRPr="005F43B4">
        <w:rPr>
          <w:rFonts w:eastAsia="Calibri" w:cs="Times New Roman"/>
          <w:b/>
          <w:bCs/>
          <w:i/>
          <w:lang w:bidi="en-US"/>
        </w:rPr>
        <w:t>Social Media Policy</w:t>
      </w:r>
      <w:proofErr w:type="gramEnd"/>
      <w:r w:rsidRPr="000E42DD">
        <w:rPr>
          <w:rFonts w:eastAsia="Calibri" w:cs="Times New Roman"/>
          <w:i/>
          <w:lang w:bidi="en-US"/>
        </w:rPr>
        <w:t xml:space="preserve">, </w:t>
      </w:r>
      <w:r w:rsidRPr="000E42DD">
        <w:rPr>
          <w:rFonts w:eastAsia="Calibri" w:cs="Times New Roman"/>
          <w:iCs/>
          <w:lang w:bidi="en-US"/>
        </w:rPr>
        <w:t>or</w:t>
      </w:r>
      <w:r w:rsidRPr="000E42DD">
        <w:rPr>
          <w:rFonts w:eastAsia="Calibri" w:cs="Times New Roman"/>
          <w:i/>
          <w:lang w:bidi="en-US"/>
        </w:rPr>
        <w:t xml:space="preserve"> </w:t>
      </w:r>
      <w:r w:rsidRPr="005F43B4">
        <w:rPr>
          <w:rFonts w:eastAsia="Calibri" w:cs="Times New Roman"/>
          <w:b/>
          <w:bCs/>
          <w:i/>
          <w:lang w:bidi="en-US"/>
        </w:rPr>
        <w:t>Athlete Protection Policy</w:t>
      </w:r>
      <w:bookmarkEnd w:id="22"/>
    </w:p>
    <w:p w14:paraId="0BB44ACB" w14:textId="77777777" w:rsidR="00B5180B" w:rsidRPr="000E42DD" w:rsidRDefault="00B5180B" w:rsidP="00B5180B">
      <w:pPr>
        <w:widowControl/>
        <w:contextualSpacing/>
        <w:rPr>
          <w:rFonts w:eastAsia="Calibri" w:cs="Times New Roman"/>
          <w:lang w:bidi="en-US"/>
        </w:rPr>
      </w:pPr>
    </w:p>
    <w:p w14:paraId="1EA5F78F" w14:textId="77777777" w:rsidR="00B5180B" w:rsidRPr="000E42DD" w:rsidRDefault="00B5180B" w:rsidP="00B5180B">
      <w:pPr>
        <w:widowControl/>
        <w:ind w:firstLine="720"/>
        <w:contextualSpacing/>
        <w:rPr>
          <w:rFonts w:eastAsia="Calibri" w:cs="Times New Roman"/>
          <w:lang w:bidi="en-US"/>
        </w:rPr>
      </w:pPr>
      <w:r w:rsidRPr="000E42DD">
        <w:rPr>
          <w:rFonts w:eastAsia="Calibri" w:cs="Times New Roman"/>
          <w:b/>
          <w:bCs/>
          <w:lang w:bidi="en-US"/>
        </w:rPr>
        <w:t>Process #2</w:t>
      </w:r>
      <w:r w:rsidRPr="000E42DD">
        <w:rPr>
          <w:rFonts w:eastAsia="Calibri" w:cs="Times New Roman"/>
          <w:lang w:bidi="en-US"/>
        </w:rPr>
        <w:t xml:space="preserve"> - the Complainant alleges the following incidents:</w:t>
      </w:r>
    </w:p>
    <w:p w14:paraId="6016EA0F" w14:textId="77777777" w:rsidR="00B5180B" w:rsidRPr="000E42DD" w:rsidRDefault="00B5180B" w:rsidP="00B5180B">
      <w:pPr>
        <w:widowControl/>
        <w:numPr>
          <w:ilvl w:val="0"/>
          <w:numId w:val="1"/>
        </w:numPr>
        <w:ind w:left="1701"/>
        <w:contextualSpacing/>
        <w:rPr>
          <w:rFonts w:eastAsia="Calibri" w:cs="Times New Roman"/>
          <w:lang w:bidi="en-US"/>
        </w:rPr>
      </w:pPr>
      <w:r w:rsidRPr="000E42DD">
        <w:rPr>
          <w:rFonts w:eastAsia="Calibri" w:cs="Times New Roman"/>
          <w:lang w:bidi="en-US"/>
        </w:rPr>
        <w:t>Repeated minor incidents</w:t>
      </w:r>
    </w:p>
    <w:p w14:paraId="6A1E3BBB" w14:textId="77777777" w:rsidR="00B5180B" w:rsidRPr="000E42DD" w:rsidRDefault="00B5180B" w:rsidP="00B5180B">
      <w:pPr>
        <w:widowControl/>
        <w:numPr>
          <w:ilvl w:val="0"/>
          <w:numId w:val="1"/>
        </w:numPr>
        <w:ind w:left="1701"/>
        <w:contextualSpacing/>
        <w:rPr>
          <w:rFonts w:eastAsia="Calibri" w:cs="Times New Roman"/>
          <w:lang w:bidi="en-US"/>
        </w:rPr>
      </w:pPr>
      <w:r w:rsidRPr="000E42DD">
        <w:rPr>
          <w:rFonts w:eastAsia="Calibri" w:cs="Times New Roman"/>
          <w:lang w:bidi="en-US"/>
        </w:rPr>
        <w:t xml:space="preserve">Hazing </w:t>
      </w:r>
    </w:p>
    <w:p w14:paraId="24E65F8F" w14:textId="77777777" w:rsidR="00B5180B" w:rsidRPr="000E42DD" w:rsidRDefault="00B5180B" w:rsidP="00B5180B">
      <w:pPr>
        <w:widowControl/>
        <w:numPr>
          <w:ilvl w:val="0"/>
          <w:numId w:val="1"/>
        </w:numPr>
        <w:ind w:left="1701"/>
        <w:contextualSpacing/>
        <w:rPr>
          <w:rFonts w:eastAsia="Calibri" w:cs="Times New Roman"/>
          <w:lang w:bidi="en-US"/>
        </w:rPr>
      </w:pPr>
      <w:r w:rsidRPr="000E42DD">
        <w:rPr>
          <w:rFonts w:eastAsia="Calibri" w:cs="Times New Roman"/>
          <w:lang w:bidi="en-US"/>
        </w:rPr>
        <w:t>Abusive, racist, or sexist comments or behaviour</w:t>
      </w:r>
    </w:p>
    <w:p w14:paraId="34ECB6A2" w14:textId="77777777" w:rsidR="00B5180B" w:rsidRPr="000E42DD" w:rsidRDefault="00B5180B" w:rsidP="00B5180B">
      <w:pPr>
        <w:widowControl/>
        <w:numPr>
          <w:ilvl w:val="0"/>
          <w:numId w:val="1"/>
        </w:numPr>
        <w:ind w:left="1701"/>
        <w:contextualSpacing/>
        <w:rPr>
          <w:rFonts w:eastAsia="Calibri" w:cs="Times New Roman"/>
          <w:lang w:bidi="en-US"/>
        </w:rPr>
      </w:pPr>
      <w:r w:rsidRPr="000E42DD">
        <w:rPr>
          <w:rFonts w:eastAsia="Calibri" w:cs="Times New Roman"/>
          <w:lang w:bidi="en-US"/>
        </w:rPr>
        <w:t>Behaviour that constitutes harassment, sexual harassment, or sexual misconduct</w:t>
      </w:r>
    </w:p>
    <w:p w14:paraId="78273BD7" w14:textId="77777777" w:rsidR="00B5180B" w:rsidRPr="000E42DD" w:rsidRDefault="00B5180B" w:rsidP="00B5180B">
      <w:pPr>
        <w:widowControl/>
        <w:numPr>
          <w:ilvl w:val="0"/>
          <w:numId w:val="1"/>
        </w:numPr>
        <w:ind w:left="1701"/>
        <w:contextualSpacing/>
        <w:rPr>
          <w:rFonts w:eastAsia="Calibri" w:cs="Times New Roman"/>
          <w:lang w:bidi="en-US"/>
        </w:rPr>
      </w:pPr>
      <w:r w:rsidRPr="000E42DD">
        <w:rPr>
          <w:rFonts w:eastAsia="Calibri" w:cs="Times New Roman"/>
          <w:lang w:bidi="en-US"/>
        </w:rPr>
        <w:t>Major incidents of violence</w:t>
      </w:r>
      <w:r>
        <w:rPr>
          <w:rFonts w:eastAsia="Calibri" w:cs="Times New Roman"/>
          <w:lang w:bidi="en-US"/>
        </w:rPr>
        <w:t xml:space="preserve"> outside of competition or training </w:t>
      </w:r>
      <w:r w:rsidRPr="000E42DD">
        <w:rPr>
          <w:rFonts w:eastAsia="Calibri" w:cs="Times New Roman"/>
          <w:lang w:bidi="en-US"/>
        </w:rPr>
        <w:t>(e.g., fighting, attacking, sucker punching)</w:t>
      </w:r>
    </w:p>
    <w:p w14:paraId="142FA2E4" w14:textId="77777777" w:rsidR="00B5180B" w:rsidRPr="000E42DD" w:rsidRDefault="00B5180B" w:rsidP="00B5180B">
      <w:pPr>
        <w:widowControl/>
        <w:numPr>
          <w:ilvl w:val="0"/>
          <w:numId w:val="1"/>
        </w:numPr>
        <w:ind w:left="1701"/>
        <w:contextualSpacing/>
        <w:rPr>
          <w:rFonts w:eastAsia="Calibri" w:cs="Times New Roman"/>
          <w:lang w:bidi="en-US"/>
        </w:rPr>
      </w:pPr>
      <w:r w:rsidRPr="000E42DD">
        <w:rPr>
          <w:rFonts w:eastAsia="Calibri" w:cs="Times New Roman"/>
          <w:lang w:bidi="en-US"/>
        </w:rPr>
        <w:t>Pranks, jokes, or other activities that endanger the safety of others</w:t>
      </w:r>
    </w:p>
    <w:p w14:paraId="0288BB01" w14:textId="77777777" w:rsidR="00B5180B" w:rsidRPr="000E42DD" w:rsidRDefault="00B5180B" w:rsidP="00B5180B">
      <w:pPr>
        <w:widowControl/>
        <w:numPr>
          <w:ilvl w:val="0"/>
          <w:numId w:val="1"/>
        </w:numPr>
        <w:ind w:left="1701"/>
        <w:contextualSpacing/>
        <w:rPr>
          <w:rFonts w:eastAsia="Calibri" w:cs="Times New Roman"/>
          <w:lang w:bidi="en-US"/>
        </w:rPr>
      </w:pPr>
      <w:r w:rsidRPr="000E42DD">
        <w:rPr>
          <w:rFonts w:eastAsia="Calibri" w:cs="Times New Roman"/>
          <w:lang w:bidi="en-US"/>
        </w:rPr>
        <w:t xml:space="preserve">Conduct that intentionally interferes with a competition or with any athlete’s preparation for a competition </w:t>
      </w:r>
    </w:p>
    <w:p w14:paraId="527AD55A" w14:textId="77777777" w:rsidR="00B5180B" w:rsidRPr="000E42DD" w:rsidRDefault="00B5180B" w:rsidP="00B5180B">
      <w:pPr>
        <w:widowControl/>
        <w:numPr>
          <w:ilvl w:val="0"/>
          <w:numId w:val="1"/>
        </w:numPr>
        <w:ind w:left="1701"/>
        <w:contextualSpacing/>
        <w:rPr>
          <w:rFonts w:eastAsia="Calibri" w:cs="Times New Roman"/>
          <w:lang w:bidi="en-US"/>
        </w:rPr>
      </w:pPr>
      <w:r w:rsidRPr="000E42DD">
        <w:rPr>
          <w:rFonts w:eastAsia="Calibri" w:cs="Times New Roman"/>
          <w:lang w:bidi="en-US"/>
        </w:rPr>
        <w:lastRenderedPageBreak/>
        <w:t xml:space="preserve">Conduct that intentionally damages the organization’s image, credibility, or reputation </w:t>
      </w:r>
    </w:p>
    <w:p w14:paraId="4D57BC2F" w14:textId="77777777" w:rsidR="00B5180B" w:rsidRPr="000E42DD" w:rsidRDefault="00B5180B" w:rsidP="00B5180B">
      <w:pPr>
        <w:widowControl/>
        <w:numPr>
          <w:ilvl w:val="0"/>
          <w:numId w:val="1"/>
        </w:numPr>
        <w:ind w:left="1701"/>
        <w:contextualSpacing/>
        <w:rPr>
          <w:rFonts w:eastAsia="Calibri" w:cs="Times New Roman"/>
          <w:lang w:bidi="en-US"/>
        </w:rPr>
      </w:pPr>
      <w:r w:rsidRPr="000E42DD">
        <w:rPr>
          <w:rFonts w:eastAsia="Calibri" w:cs="Times New Roman"/>
          <w:lang w:bidi="en-US"/>
        </w:rPr>
        <w:t xml:space="preserve">Consistent disregard for the by-laws, policies, rules, and regulations </w:t>
      </w:r>
    </w:p>
    <w:p w14:paraId="39DB236D" w14:textId="77777777" w:rsidR="00B5180B" w:rsidRPr="000E42DD" w:rsidRDefault="00B5180B" w:rsidP="00B5180B">
      <w:pPr>
        <w:widowControl/>
        <w:numPr>
          <w:ilvl w:val="0"/>
          <w:numId w:val="1"/>
        </w:numPr>
        <w:ind w:left="1701"/>
        <w:contextualSpacing/>
        <w:rPr>
          <w:rFonts w:eastAsia="Calibri" w:cs="Times New Roman"/>
          <w:lang w:bidi="en-US"/>
        </w:rPr>
      </w:pPr>
      <w:r w:rsidRPr="000E42DD">
        <w:rPr>
          <w:rFonts w:eastAsia="Calibri" w:cs="Times New Roman"/>
          <w:lang w:bidi="en-US"/>
        </w:rPr>
        <w:t xml:space="preserve">Major or repeated violations of the </w:t>
      </w:r>
      <w:r w:rsidRPr="005F43B4">
        <w:rPr>
          <w:rFonts w:eastAsia="Calibri" w:cs="Times New Roman"/>
          <w:b/>
          <w:bCs/>
          <w:i/>
          <w:lang w:bidi="en-US"/>
        </w:rPr>
        <w:t>Code of Conduct and Ethics</w:t>
      </w:r>
    </w:p>
    <w:p w14:paraId="26EAE9F6" w14:textId="77777777" w:rsidR="00B5180B" w:rsidRPr="000E42DD" w:rsidRDefault="00B5180B" w:rsidP="00B5180B">
      <w:pPr>
        <w:widowControl/>
        <w:numPr>
          <w:ilvl w:val="0"/>
          <w:numId w:val="1"/>
        </w:numPr>
        <w:ind w:left="1701"/>
        <w:contextualSpacing/>
        <w:rPr>
          <w:rFonts w:eastAsia="Calibri" w:cs="Times New Roman"/>
          <w:lang w:bidi="en-US"/>
        </w:rPr>
      </w:pPr>
      <w:r w:rsidRPr="000E42DD">
        <w:rPr>
          <w:rFonts w:eastAsia="Calibri" w:cs="Times New Roman"/>
          <w:lang w:bidi="en-US"/>
        </w:rPr>
        <w:t>Intentionally damaging the organization’s property or improperly handling the organization’s monies</w:t>
      </w:r>
    </w:p>
    <w:p w14:paraId="1D1E4249" w14:textId="77777777" w:rsidR="00B5180B" w:rsidRPr="000E42DD" w:rsidRDefault="00B5180B" w:rsidP="00B5180B">
      <w:pPr>
        <w:widowControl/>
        <w:numPr>
          <w:ilvl w:val="0"/>
          <w:numId w:val="1"/>
        </w:numPr>
        <w:ind w:left="1701"/>
        <w:contextualSpacing/>
        <w:rPr>
          <w:rFonts w:eastAsia="Calibri" w:cs="Times New Roman"/>
          <w:lang w:bidi="en-US"/>
        </w:rPr>
      </w:pPr>
      <w:r w:rsidRPr="000E42DD">
        <w:rPr>
          <w:rFonts w:eastAsia="Calibri" w:cs="Times New Roman"/>
          <w:lang w:bidi="en-US"/>
        </w:rPr>
        <w:t>Abusive use of alcohol, any use or possession of alcohol by Minors, or use or possession of illicit drugs and narcotics</w:t>
      </w:r>
    </w:p>
    <w:p w14:paraId="2CE19BAD" w14:textId="77777777" w:rsidR="00B5180B" w:rsidRPr="000E42DD" w:rsidRDefault="00B5180B" w:rsidP="00B5180B">
      <w:pPr>
        <w:widowControl/>
        <w:numPr>
          <w:ilvl w:val="0"/>
          <w:numId w:val="1"/>
        </w:numPr>
        <w:ind w:left="1701"/>
        <w:contextualSpacing/>
        <w:rPr>
          <w:rFonts w:eastAsia="Calibri" w:cs="Times New Roman"/>
          <w:lang w:bidi="en-US"/>
        </w:rPr>
      </w:pPr>
      <w:r w:rsidRPr="000E42DD">
        <w:rPr>
          <w:rFonts w:eastAsia="Calibri" w:cs="Times New Roman"/>
          <w:lang w:bidi="en-US"/>
        </w:rPr>
        <w:t xml:space="preserve">A conviction for any </w:t>
      </w:r>
      <w:r w:rsidRPr="000E42DD">
        <w:rPr>
          <w:rFonts w:eastAsia="Calibri" w:cs="Times New Roman"/>
          <w:i/>
          <w:lang w:bidi="en-US"/>
        </w:rPr>
        <w:t>Criminal Code</w:t>
      </w:r>
      <w:r w:rsidRPr="000E42DD">
        <w:rPr>
          <w:rFonts w:eastAsia="Calibri" w:cs="Times New Roman"/>
          <w:lang w:bidi="en-US"/>
        </w:rPr>
        <w:t xml:space="preserve"> offense</w:t>
      </w:r>
    </w:p>
    <w:p w14:paraId="661DF551" w14:textId="77777777" w:rsidR="00B5180B" w:rsidRPr="000E42DD" w:rsidRDefault="00B5180B" w:rsidP="00B5180B">
      <w:pPr>
        <w:widowControl/>
        <w:numPr>
          <w:ilvl w:val="0"/>
          <w:numId w:val="1"/>
        </w:numPr>
        <w:ind w:left="1701"/>
        <w:contextualSpacing/>
        <w:rPr>
          <w:rFonts w:eastAsia="Calibri" w:cs="Times New Roman"/>
          <w:lang w:bidi="en-US"/>
        </w:rPr>
      </w:pPr>
      <w:r w:rsidRPr="000E42DD">
        <w:rPr>
          <w:rFonts w:eastAsia="Calibri" w:cs="Times New Roman"/>
          <w:lang w:bidi="en-US"/>
        </w:rPr>
        <w:t>Any possession or use of banned performance enhancing drugs or methods</w:t>
      </w:r>
    </w:p>
    <w:p w14:paraId="26590A7B" w14:textId="77777777" w:rsidR="00B5180B" w:rsidRPr="000E42DD" w:rsidRDefault="00B5180B" w:rsidP="00B5180B">
      <w:pPr>
        <w:widowControl/>
        <w:contextualSpacing/>
        <w:rPr>
          <w:rFonts w:eastAsia="Calibri" w:cs="Times New Roman"/>
          <w:lang w:bidi="en-US"/>
        </w:rPr>
      </w:pPr>
    </w:p>
    <w:p w14:paraId="40F3D34C" w14:textId="77777777" w:rsidR="00B5180B" w:rsidRPr="000E42DD" w:rsidRDefault="00B5180B" w:rsidP="00B5180B">
      <w:pPr>
        <w:widowControl/>
        <w:contextualSpacing/>
        <w:jc w:val="both"/>
        <w:rPr>
          <w:rFonts w:eastAsia="Calibri" w:cs="Times New Roman"/>
          <w:color w:val="000000"/>
          <w:lang w:bidi="en-US"/>
        </w:rPr>
      </w:pPr>
      <w:bookmarkStart w:id="23" w:name="_Hlk33109078"/>
      <w:r w:rsidRPr="000E42DD">
        <w:rPr>
          <w:rFonts w:eastAsia="Calibri" w:cs="Times New Roman"/>
          <w:b/>
          <w:color w:val="000000"/>
          <w:lang w:bidi="en-US"/>
        </w:rPr>
        <w:t xml:space="preserve">PROCESS #1: </w:t>
      </w:r>
      <w:r w:rsidRPr="000E42DD">
        <w:rPr>
          <w:rFonts w:eastAsia="Calibri" w:cs="Times New Roman"/>
          <w:b/>
          <w:color w:val="000000"/>
          <w:lang w:bidi="en-US"/>
        </w:rPr>
        <w:tab/>
        <w:t>Handled by Internal Discipline Chair</w:t>
      </w:r>
    </w:p>
    <w:p w14:paraId="64FDD071" w14:textId="77777777" w:rsidR="00B5180B" w:rsidRPr="000E42DD" w:rsidRDefault="00B5180B" w:rsidP="00B5180B">
      <w:pPr>
        <w:widowControl/>
        <w:contextualSpacing/>
        <w:jc w:val="both"/>
        <w:rPr>
          <w:rFonts w:eastAsia="Calibri" w:cs="Times New Roman"/>
          <w:b/>
          <w:bCs/>
          <w:lang w:bidi="en-US"/>
        </w:rPr>
      </w:pPr>
      <w:r w:rsidRPr="000E42DD">
        <w:rPr>
          <w:rFonts w:eastAsia="Calibri" w:cs="Times New Roman"/>
          <w:b/>
          <w:bCs/>
          <w:lang w:bidi="en-US"/>
        </w:rPr>
        <w:t>Internal Discipline Chair</w:t>
      </w:r>
    </w:p>
    <w:p w14:paraId="783263FA" w14:textId="77777777" w:rsidR="00B5180B" w:rsidRPr="000E42DD" w:rsidRDefault="00B5180B" w:rsidP="00B5180B">
      <w:pPr>
        <w:widowControl/>
        <w:numPr>
          <w:ilvl w:val="0"/>
          <w:numId w:val="9"/>
        </w:numPr>
        <w:contextualSpacing/>
        <w:jc w:val="both"/>
        <w:rPr>
          <w:rFonts w:eastAsia="Calibri" w:cs="Times New Roman"/>
          <w:color w:val="000000"/>
          <w:lang w:bidi="en-US"/>
        </w:rPr>
      </w:pPr>
      <w:bookmarkStart w:id="24" w:name="_Hlk42723971"/>
      <w:r w:rsidRPr="000E42DD">
        <w:rPr>
          <w:rFonts w:eastAsia="Calibri" w:cs="Times New Roman"/>
          <w:color w:val="000000"/>
          <w:lang w:bidi="en-US"/>
        </w:rPr>
        <w:t xml:space="preserve">Following the determination that the complaint or incident should be handled under Process #1, the Case Manager will ask </w:t>
      </w:r>
      <w:r>
        <w:rPr>
          <w:rFonts w:eastAsia="Calibri" w:cs="Times New Roman"/>
          <w:color w:val="000000"/>
          <w:lang w:bidi="en-US"/>
        </w:rPr>
        <w:t>the Organization</w:t>
      </w:r>
      <w:r w:rsidRPr="000E42DD">
        <w:rPr>
          <w:rFonts w:eastAsia="Calibri" w:cs="Times New Roman"/>
          <w:color w:val="000000"/>
          <w:lang w:bidi="en-US"/>
        </w:rPr>
        <w:t xml:space="preserve"> to appoint an Internal Discipline Chair who may</w:t>
      </w:r>
      <w:bookmarkEnd w:id="24"/>
      <w:r w:rsidRPr="000E42DD">
        <w:rPr>
          <w:rFonts w:eastAsia="Calibri" w:cs="Times New Roman"/>
          <w:color w:val="000000"/>
          <w:lang w:bidi="en-US"/>
        </w:rPr>
        <w:t>:</w:t>
      </w:r>
    </w:p>
    <w:p w14:paraId="4032615C" w14:textId="4185EDB9" w:rsidR="00B5180B" w:rsidRPr="000E42DD" w:rsidRDefault="00B5180B" w:rsidP="00B5180B">
      <w:pPr>
        <w:widowControl/>
        <w:numPr>
          <w:ilvl w:val="0"/>
          <w:numId w:val="11"/>
        </w:numPr>
        <w:contextualSpacing/>
        <w:jc w:val="both"/>
        <w:rPr>
          <w:rFonts w:eastAsia="Calibri" w:cs="Times New Roman"/>
          <w:color w:val="000000"/>
          <w:lang w:bidi="en-US"/>
        </w:rPr>
      </w:pPr>
      <w:bookmarkStart w:id="25" w:name="_Hlk43991612"/>
      <w:bookmarkStart w:id="26" w:name="_Hlk42723979"/>
      <w:r w:rsidRPr="000E42DD">
        <w:rPr>
          <w:rFonts w:eastAsia="Calibri" w:cs="Times New Roman"/>
          <w:color w:val="000000"/>
          <w:lang w:bidi="en-US"/>
        </w:rPr>
        <w:t>Recommend mediation</w:t>
      </w:r>
    </w:p>
    <w:p w14:paraId="67CDE3DB" w14:textId="49FDB6B0" w:rsidR="00B5180B" w:rsidRPr="000E42DD" w:rsidRDefault="00B5180B" w:rsidP="00B5180B">
      <w:pPr>
        <w:widowControl/>
        <w:numPr>
          <w:ilvl w:val="0"/>
          <w:numId w:val="11"/>
        </w:numPr>
        <w:contextualSpacing/>
        <w:jc w:val="both"/>
        <w:rPr>
          <w:rFonts w:eastAsia="Calibri" w:cs="Times New Roman"/>
          <w:color w:val="000000"/>
          <w:lang w:bidi="en-US"/>
        </w:rPr>
      </w:pPr>
      <w:proofErr w:type="gramStart"/>
      <w:r w:rsidRPr="000E42DD">
        <w:rPr>
          <w:rFonts w:eastAsia="Calibri" w:cs="Times New Roman"/>
          <w:color w:val="000000"/>
          <w:lang w:bidi="en-US"/>
        </w:rPr>
        <w:t>Make a decision</w:t>
      </w:r>
      <w:bookmarkEnd w:id="25"/>
      <w:proofErr w:type="gramEnd"/>
    </w:p>
    <w:p w14:paraId="60AB35CD" w14:textId="77777777" w:rsidR="00B5180B" w:rsidRPr="000E42DD" w:rsidRDefault="00B5180B" w:rsidP="00B5180B">
      <w:pPr>
        <w:widowControl/>
        <w:numPr>
          <w:ilvl w:val="0"/>
          <w:numId w:val="11"/>
        </w:numPr>
        <w:contextualSpacing/>
        <w:jc w:val="both"/>
        <w:rPr>
          <w:rFonts w:eastAsia="Calibri" w:cs="Times New Roman"/>
          <w:color w:val="000000"/>
          <w:lang w:bidi="en-US"/>
        </w:rPr>
      </w:pPr>
      <w:r w:rsidRPr="000E42DD">
        <w:rPr>
          <w:rFonts w:eastAsia="Calibri" w:cs="Times New Roman"/>
          <w:color w:val="000000"/>
          <w:lang w:bidi="en-US"/>
        </w:rPr>
        <w:t>Ask the Complainant and the Respondent for either written or oral submissions regarding the complaint or incident; or</w:t>
      </w:r>
    </w:p>
    <w:p w14:paraId="233BF33C" w14:textId="77777777" w:rsidR="00B5180B" w:rsidRPr="000E42DD" w:rsidRDefault="00B5180B" w:rsidP="00B5180B">
      <w:pPr>
        <w:widowControl/>
        <w:numPr>
          <w:ilvl w:val="0"/>
          <w:numId w:val="11"/>
        </w:numPr>
        <w:contextualSpacing/>
        <w:jc w:val="both"/>
        <w:rPr>
          <w:rFonts w:eastAsia="Calibri" w:cs="Times New Roman"/>
          <w:color w:val="000000"/>
          <w:lang w:bidi="en-US"/>
        </w:rPr>
      </w:pPr>
      <w:r w:rsidRPr="000E42DD">
        <w:rPr>
          <w:rFonts w:eastAsia="Calibri" w:cs="Times New Roman"/>
          <w:color w:val="000000"/>
          <w:lang w:bidi="en-US"/>
        </w:rPr>
        <w:t xml:space="preserve">Convene the parties to a meeting, either in person or by way of video or teleconference </w:t>
      </w:r>
      <w:proofErr w:type="gramStart"/>
      <w:r w:rsidRPr="000E42DD">
        <w:rPr>
          <w:rFonts w:eastAsia="Calibri" w:cs="Times New Roman"/>
          <w:color w:val="000000"/>
          <w:lang w:bidi="en-US"/>
        </w:rPr>
        <w:t>in order to</w:t>
      </w:r>
      <w:proofErr w:type="gramEnd"/>
      <w:r w:rsidRPr="000E42DD">
        <w:rPr>
          <w:rFonts w:eastAsia="Calibri" w:cs="Times New Roman"/>
          <w:color w:val="000000"/>
          <w:lang w:bidi="en-US"/>
        </w:rPr>
        <w:t xml:space="preserve"> ask the parties questions</w:t>
      </w:r>
      <w:bookmarkEnd w:id="26"/>
      <w:r w:rsidRPr="000E42DD">
        <w:rPr>
          <w:rFonts w:eastAsia="Calibri" w:cs="Times New Roman"/>
          <w:color w:val="000000"/>
          <w:lang w:bidi="en-US"/>
        </w:rPr>
        <w:t>.</w:t>
      </w:r>
    </w:p>
    <w:p w14:paraId="4DEEFEA4" w14:textId="77777777" w:rsidR="00B5180B" w:rsidRPr="000E42DD" w:rsidRDefault="00B5180B" w:rsidP="00B5180B">
      <w:pPr>
        <w:widowControl/>
        <w:ind w:left="1080"/>
        <w:contextualSpacing/>
        <w:jc w:val="both"/>
        <w:rPr>
          <w:rFonts w:eastAsia="Calibri" w:cs="Times New Roman"/>
          <w:color w:val="000000"/>
          <w:lang w:bidi="en-US"/>
        </w:rPr>
      </w:pPr>
    </w:p>
    <w:p w14:paraId="64ABBC1B" w14:textId="77777777" w:rsidR="00B5180B" w:rsidRPr="000E42DD" w:rsidRDefault="00B5180B" w:rsidP="00B5180B">
      <w:pPr>
        <w:widowControl/>
        <w:numPr>
          <w:ilvl w:val="0"/>
          <w:numId w:val="9"/>
        </w:numPr>
        <w:contextualSpacing/>
        <w:jc w:val="both"/>
        <w:rPr>
          <w:rFonts w:eastAsia="Calibri" w:cs="Times New Roman"/>
          <w:color w:val="000000"/>
          <w:lang w:bidi="en-US"/>
        </w:rPr>
      </w:pPr>
      <w:bookmarkStart w:id="27" w:name="_Hlk42723988"/>
      <w:bookmarkStart w:id="28" w:name="_Hlk49536036"/>
      <w:r w:rsidRPr="000E42DD">
        <w:rPr>
          <w:rFonts w:eastAsia="Calibri" w:cs="Times New Roman"/>
          <w:color w:val="000000"/>
          <w:lang w:bidi="en-US"/>
        </w:rPr>
        <w:t>Thereafter, the Internal Discipline Chair shall determine if a breach occurred and if sanctions should be applied</w:t>
      </w:r>
      <w:bookmarkEnd w:id="27"/>
      <w:r w:rsidRPr="000E42DD">
        <w:rPr>
          <w:rFonts w:eastAsia="Calibri" w:cs="Times New Roman"/>
          <w:color w:val="000000"/>
          <w:lang w:bidi="en-US"/>
        </w:rPr>
        <w:t xml:space="preserve"> (</w:t>
      </w:r>
      <w:proofErr w:type="gramStart"/>
      <w:r w:rsidRPr="000E42DD">
        <w:rPr>
          <w:rFonts w:eastAsia="Calibri" w:cs="Times New Roman"/>
          <w:color w:val="000000"/>
          <w:lang w:bidi="en-US"/>
        </w:rPr>
        <w:t>see:</w:t>
      </w:r>
      <w:proofErr w:type="gramEnd"/>
      <w:r w:rsidRPr="000E42DD">
        <w:rPr>
          <w:rFonts w:eastAsia="Calibri" w:cs="Times New Roman"/>
          <w:color w:val="000000"/>
          <w:lang w:bidi="en-US"/>
        </w:rPr>
        <w:t xml:space="preserve"> </w:t>
      </w:r>
      <w:r w:rsidRPr="000E42DD">
        <w:rPr>
          <w:rFonts w:eastAsia="Calibri" w:cs="Times New Roman"/>
          <w:b/>
          <w:bCs/>
          <w:color w:val="000000"/>
          <w:lang w:bidi="en-US"/>
        </w:rPr>
        <w:t>Sanctions</w:t>
      </w:r>
      <w:bookmarkEnd w:id="28"/>
      <w:r w:rsidRPr="000E42DD">
        <w:rPr>
          <w:rFonts w:eastAsia="Calibri" w:cs="Times New Roman"/>
          <w:color w:val="000000"/>
          <w:lang w:bidi="en-US"/>
        </w:rPr>
        <w:t>).</w:t>
      </w:r>
    </w:p>
    <w:p w14:paraId="2B5C528B" w14:textId="77777777" w:rsidR="00B5180B" w:rsidRPr="000E42DD" w:rsidRDefault="00B5180B" w:rsidP="00B5180B">
      <w:pPr>
        <w:widowControl/>
        <w:ind w:left="360"/>
        <w:contextualSpacing/>
        <w:jc w:val="both"/>
        <w:rPr>
          <w:rFonts w:eastAsia="Calibri" w:cs="Times New Roman"/>
          <w:color w:val="000000"/>
          <w:lang w:bidi="en-US"/>
        </w:rPr>
      </w:pPr>
    </w:p>
    <w:p w14:paraId="0FD76635" w14:textId="77777777" w:rsidR="00B5180B" w:rsidRPr="000E42DD" w:rsidRDefault="00B5180B" w:rsidP="00B5180B">
      <w:pPr>
        <w:widowControl/>
        <w:numPr>
          <w:ilvl w:val="0"/>
          <w:numId w:val="9"/>
        </w:numPr>
        <w:contextualSpacing/>
        <w:jc w:val="both"/>
        <w:rPr>
          <w:rFonts w:eastAsia="Calibri" w:cs="Times New Roman"/>
          <w:color w:val="000000"/>
          <w:lang w:bidi="en-US"/>
        </w:rPr>
      </w:pPr>
      <w:bookmarkStart w:id="29" w:name="_Hlk49536044"/>
      <w:r w:rsidRPr="000E42DD">
        <w:rPr>
          <w:rFonts w:eastAsia="Calibri" w:cs="Times New Roman"/>
          <w:color w:val="000000"/>
          <w:lang w:bidi="en-US"/>
        </w:rPr>
        <w:t>The Internal Discipline Chair will inform the Parties of the decision, which will take effect immediately</w:t>
      </w:r>
      <w:bookmarkEnd w:id="29"/>
      <w:r w:rsidRPr="000E42DD">
        <w:rPr>
          <w:rFonts w:eastAsia="Calibri" w:cs="Times New Roman"/>
          <w:color w:val="000000"/>
          <w:lang w:bidi="en-US"/>
        </w:rPr>
        <w:t xml:space="preserve">. </w:t>
      </w:r>
    </w:p>
    <w:p w14:paraId="5578AC36" w14:textId="77777777" w:rsidR="00B5180B" w:rsidRPr="000E42DD" w:rsidRDefault="00B5180B" w:rsidP="00B5180B">
      <w:pPr>
        <w:widowControl/>
        <w:ind w:left="360"/>
        <w:contextualSpacing/>
        <w:jc w:val="both"/>
        <w:rPr>
          <w:rFonts w:eastAsia="Calibri" w:cs="Times New Roman"/>
          <w:color w:val="000000"/>
          <w:lang w:bidi="en-US"/>
        </w:rPr>
      </w:pPr>
    </w:p>
    <w:p w14:paraId="11736CDC" w14:textId="77777777" w:rsidR="00B5180B" w:rsidRPr="000E42DD" w:rsidRDefault="00B5180B" w:rsidP="00B5180B">
      <w:pPr>
        <w:widowControl/>
        <w:numPr>
          <w:ilvl w:val="0"/>
          <w:numId w:val="9"/>
        </w:numPr>
        <w:contextualSpacing/>
        <w:jc w:val="both"/>
        <w:rPr>
          <w:rFonts w:eastAsia="Calibri" w:cs="Times New Roman"/>
          <w:color w:val="000000"/>
          <w:lang w:bidi="en-US"/>
        </w:rPr>
      </w:pPr>
      <w:r w:rsidRPr="000E42DD">
        <w:rPr>
          <w:rFonts w:eastAsia="Calibri" w:cs="Times New Roman"/>
          <w:color w:val="000000"/>
          <w:lang w:bidi="en-US"/>
        </w:rPr>
        <w:t xml:space="preserve">Records of all sanctions will be maintained by </w:t>
      </w:r>
      <w:r>
        <w:rPr>
          <w:rFonts w:eastAsia="Calibri" w:cs="Times New Roman"/>
          <w:color w:val="000000"/>
          <w:lang w:bidi="en-US"/>
        </w:rPr>
        <w:t>the Organization</w:t>
      </w:r>
      <w:r w:rsidRPr="000E42DD">
        <w:rPr>
          <w:rFonts w:eastAsia="Calibri" w:cs="Times New Roman"/>
          <w:color w:val="000000"/>
          <w:lang w:bidi="en-US"/>
        </w:rPr>
        <w:t xml:space="preserve">. </w:t>
      </w:r>
    </w:p>
    <w:p w14:paraId="1423F437" w14:textId="77777777" w:rsidR="00B5180B" w:rsidRPr="000E42DD" w:rsidRDefault="00B5180B" w:rsidP="00B5180B">
      <w:pPr>
        <w:widowControl/>
        <w:ind w:left="360"/>
        <w:contextualSpacing/>
        <w:jc w:val="both"/>
        <w:rPr>
          <w:rFonts w:eastAsia="Calibri" w:cs="Times New Roman"/>
          <w:color w:val="000000"/>
          <w:lang w:bidi="en-US"/>
        </w:rPr>
      </w:pPr>
    </w:p>
    <w:p w14:paraId="425C8F9D" w14:textId="77777777" w:rsidR="00B5180B" w:rsidRPr="000E42DD" w:rsidRDefault="00B5180B" w:rsidP="00B5180B">
      <w:pPr>
        <w:widowControl/>
        <w:contextualSpacing/>
        <w:jc w:val="both"/>
        <w:rPr>
          <w:rFonts w:eastAsia="Calibri" w:cs="Times New Roman"/>
          <w:b/>
          <w:color w:val="000000"/>
          <w:lang w:bidi="en-US"/>
        </w:rPr>
      </w:pPr>
      <w:r w:rsidRPr="000E42DD">
        <w:rPr>
          <w:rFonts w:eastAsia="Calibri" w:cs="Times New Roman"/>
          <w:b/>
          <w:color w:val="000000"/>
          <w:lang w:bidi="en-US"/>
        </w:rPr>
        <w:t>Request for Reconsideration</w:t>
      </w:r>
    </w:p>
    <w:p w14:paraId="73FE4543" w14:textId="77777777" w:rsidR="00B5180B" w:rsidRPr="000E42DD" w:rsidRDefault="00B5180B" w:rsidP="00B5180B">
      <w:pPr>
        <w:widowControl/>
        <w:numPr>
          <w:ilvl w:val="0"/>
          <w:numId w:val="9"/>
        </w:numPr>
        <w:contextualSpacing/>
        <w:rPr>
          <w:rFonts w:eastAsia="Calibri" w:cs="Times New Roman"/>
          <w:color w:val="000000"/>
          <w:lang w:bidi="en-US"/>
        </w:rPr>
      </w:pPr>
      <w:bookmarkStart w:id="30" w:name="_Hlk14708399"/>
      <w:r w:rsidRPr="000E42DD">
        <w:rPr>
          <w:rFonts w:eastAsia="Calibri" w:cs="Times New Roman"/>
          <w:color w:val="000000"/>
          <w:lang w:bidi="en-US"/>
        </w:rPr>
        <w:t>If there is no sanction, the Complainant may contest the non-sanction by informing the Internal Discipline Chair, within five (5) days of receiving the decision, that the Complainant is not satisfied with the decision. The initial complaint or incident will then be handled under Process #2 of this Policy</w:t>
      </w:r>
      <w:bookmarkEnd w:id="30"/>
      <w:r w:rsidRPr="000E42DD">
        <w:rPr>
          <w:rFonts w:eastAsia="Calibri" w:cs="Times New Roman"/>
          <w:color w:val="000000"/>
          <w:lang w:bidi="en-US"/>
        </w:rPr>
        <w:t xml:space="preserve">. </w:t>
      </w:r>
    </w:p>
    <w:p w14:paraId="7CB40343" w14:textId="77777777" w:rsidR="00B5180B" w:rsidRPr="000E42DD" w:rsidRDefault="00B5180B" w:rsidP="00B5180B">
      <w:pPr>
        <w:widowControl/>
        <w:contextualSpacing/>
        <w:rPr>
          <w:rFonts w:ascii="Calibri" w:eastAsia="Calibri" w:hAnsi="Calibri" w:cs="Times New Roman"/>
          <w:sz w:val="24"/>
          <w:lang w:bidi="en-US"/>
        </w:rPr>
      </w:pPr>
    </w:p>
    <w:p w14:paraId="20EE1F26" w14:textId="77777777" w:rsidR="00B5180B" w:rsidRPr="000E42DD" w:rsidRDefault="00B5180B" w:rsidP="00B5180B">
      <w:pPr>
        <w:widowControl/>
        <w:numPr>
          <w:ilvl w:val="0"/>
          <w:numId w:val="9"/>
        </w:numPr>
        <w:contextualSpacing/>
        <w:jc w:val="both"/>
        <w:rPr>
          <w:rFonts w:eastAsia="Calibri" w:cs="Times New Roman"/>
          <w:color w:val="000000"/>
          <w:lang w:bidi="en-US"/>
        </w:rPr>
      </w:pPr>
      <w:r w:rsidRPr="000E42DD">
        <w:rPr>
          <w:rFonts w:eastAsia="Calibri" w:cs="Times New Roman"/>
          <w:color w:val="000000"/>
          <w:lang w:bidi="en-US"/>
        </w:rPr>
        <w:t>If there is a sanction, the sanction may not be appealed until the completion of a Request for Reconsideration. However, the Respondent may contest the sanction by submitting a Request for Reconsideration within five (5) days of receiving the sanction. In the Request for Reconsideration, the Respondent must indicate:</w:t>
      </w:r>
    </w:p>
    <w:p w14:paraId="6A2DA761" w14:textId="4C73E892" w:rsidR="00B5180B" w:rsidRPr="000E42DD" w:rsidRDefault="00B5180B" w:rsidP="00B5180B">
      <w:pPr>
        <w:widowControl/>
        <w:numPr>
          <w:ilvl w:val="0"/>
          <w:numId w:val="6"/>
        </w:numPr>
        <w:ind w:left="1134"/>
        <w:contextualSpacing/>
        <w:rPr>
          <w:rFonts w:eastAsia="Calibri" w:cs="Times New Roman"/>
          <w:color w:val="000000"/>
          <w:lang w:bidi="en-US"/>
        </w:rPr>
      </w:pPr>
      <w:r w:rsidRPr="000E42DD">
        <w:rPr>
          <w:rFonts w:eastAsia="Calibri" w:cs="Times New Roman"/>
          <w:color w:val="000000"/>
          <w:lang w:bidi="en-US"/>
        </w:rPr>
        <w:t xml:space="preserve">Why the sanction is inappropriate </w:t>
      </w:r>
    </w:p>
    <w:p w14:paraId="747B2561" w14:textId="77777777" w:rsidR="00B5180B" w:rsidRPr="000E42DD" w:rsidRDefault="00B5180B" w:rsidP="00B5180B">
      <w:pPr>
        <w:widowControl/>
        <w:numPr>
          <w:ilvl w:val="0"/>
          <w:numId w:val="6"/>
        </w:numPr>
        <w:ind w:left="1134"/>
        <w:contextualSpacing/>
        <w:rPr>
          <w:rFonts w:eastAsia="Calibri" w:cs="Times New Roman"/>
          <w:color w:val="000000"/>
          <w:lang w:bidi="en-US"/>
        </w:rPr>
      </w:pPr>
      <w:bookmarkStart w:id="31" w:name="_Hlk43991664"/>
      <w:bookmarkStart w:id="32" w:name="_Hlk38201189"/>
      <w:r w:rsidRPr="000E42DD">
        <w:rPr>
          <w:rFonts w:eastAsia="Calibri" w:cs="Times New Roman"/>
          <w:color w:val="000000"/>
          <w:lang w:bidi="en-US"/>
        </w:rPr>
        <w:t xml:space="preserve">Summary of evidence that the Respondent will provide </w:t>
      </w:r>
      <w:bookmarkEnd w:id="31"/>
      <w:r w:rsidRPr="000E42DD">
        <w:rPr>
          <w:rFonts w:eastAsia="Calibri" w:cs="Times New Roman"/>
          <w:color w:val="000000"/>
          <w:lang w:bidi="en-US"/>
        </w:rPr>
        <w:t>to support the Respondent’s position</w:t>
      </w:r>
      <w:bookmarkEnd w:id="32"/>
      <w:r w:rsidRPr="000E42DD">
        <w:rPr>
          <w:rFonts w:eastAsia="Calibri" w:cs="Times New Roman"/>
          <w:color w:val="000000"/>
          <w:lang w:bidi="en-US"/>
        </w:rPr>
        <w:t>; and</w:t>
      </w:r>
    </w:p>
    <w:p w14:paraId="3355DEB8" w14:textId="77777777" w:rsidR="00B5180B" w:rsidRPr="000E42DD" w:rsidRDefault="00B5180B" w:rsidP="00B5180B">
      <w:pPr>
        <w:widowControl/>
        <w:numPr>
          <w:ilvl w:val="0"/>
          <w:numId w:val="6"/>
        </w:numPr>
        <w:ind w:left="1134"/>
        <w:contextualSpacing/>
        <w:rPr>
          <w:rFonts w:eastAsia="Calibri" w:cs="Times New Roman"/>
          <w:color w:val="000000"/>
          <w:lang w:bidi="en-US"/>
        </w:rPr>
      </w:pPr>
      <w:r w:rsidRPr="000E42DD">
        <w:rPr>
          <w:rFonts w:eastAsia="Calibri" w:cs="Times New Roman"/>
          <w:color w:val="000000"/>
          <w:lang w:bidi="en-US"/>
        </w:rPr>
        <w:t>What alternative penalty or sanction (if any) would be appropriate.</w:t>
      </w:r>
    </w:p>
    <w:p w14:paraId="004E02A7" w14:textId="77777777" w:rsidR="00B5180B" w:rsidRPr="000E42DD" w:rsidRDefault="00B5180B" w:rsidP="00B5180B">
      <w:pPr>
        <w:widowControl/>
        <w:ind w:left="720"/>
        <w:contextualSpacing/>
        <w:rPr>
          <w:rFonts w:eastAsia="Calibri" w:cs="Times New Roman"/>
          <w:color w:val="000000"/>
          <w:lang w:bidi="en-US"/>
        </w:rPr>
      </w:pPr>
    </w:p>
    <w:p w14:paraId="4BC870EC" w14:textId="77777777" w:rsidR="00B5180B" w:rsidRPr="000E42DD" w:rsidRDefault="00B5180B" w:rsidP="00B5180B">
      <w:pPr>
        <w:widowControl/>
        <w:numPr>
          <w:ilvl w:val="0"/>
          <w:numId w:val="9"/>
        </w:numPr>
        <w:contextualSpacing/>
        <w:jc w:val="both"/>
        <w:rPr>
          <w:rFonts w:eastAsia="Calibri" w:cs="Times New Roman"/>
          <w:color w:val="000000"/>
          <w:lang w:bidi="en-US"/>
        </w:rPr>
      </w:pPr>
      <w:r w:rsidRPr="000E42DD">
        <w:rPr>
          <w:rFonts w:eastAsia="Calibri" w:cs="Times New Roman"/>
          <w:color w:val="000000"/>
          <w:lang w:bidi="en-US"/>
        </w:rPr>
        <w:t>Upon receiving a request for reconsideration, the Internal Discipline Chair may decide to accept or reject the Respondent’s suggestion for an alternative sanction.</w:t>
      </w:r>
    </w:p>
    <w:p w14:paraId="63A0E6AD" w14:textId="77777777" w:rsidR="00B5180B" w:rsidRPr="000E42DD" w:rsidRDefault="00B5180B" w:rsidP="00B5180B">
      <w:pPr>
        <w:widowControl/>
        <w:ind w:left="360"/>
        <w:contextualSpacing/>
        <w:jc w:val="both"/>
        <w:rPr>
          <w:rFonts w:eastAsia="Calibri" w:cs="Times New Roman"/>
          <w:color w:val="000000"/>
          <w:lang w:bidi="en-US"/>
        </w:rPr>
      </w:pPr>
    </w:p>
    <w:p w14:paraId="2EBE5404" w14:textId="77777777" w:rsidR="00B5180B" w:rsidRPr="000E42DD" w:rsidRDefault="00B5180B" w:rsidP="00B5180B">
      <w:pPr>
        <w:widowControl/>
        <w:numPr>
          <w:ilvl w:val="0"/>
          <w:numId w:val="9"/>
        </w:numPr>
        <w:contextualSpacing/>
        <w:jc w:val="both"/>
        <w:rPr>
          <w:rFonts w:eastAsia="Calibri" w:cs="Times New Roman"/>
          <w:color w:val="000000"/>
          <w:lang w:bidi="en-US"/>
        </w:rPr>
      </w:pPr>
      <w:r w:rsidRPr="000E42DD">
        <w:rPr>
          <w:rFonts w:eastAsia="Calibri" w:cs="Times New Roman"/>
          <w:color w:val="000000"/>
          <w:lang w:bidi="en-US"/>
        </w:rPr>
        <w:lastRenderedPageBreak/>
        <w:t>Should the Internal Discipline Chair accept the Respondent’s suggestion for an appropriate sanction, that sanction will take effect immediately.</w:t>
      </w:r>
    </w:p>
    <w:p w14:paraId="56A9D6C6" w14:textId="77777777" w:rsidR="00B5180B" w:rsidRPr="000E42DD" w:rsidRDefault="00B5180B" w:rsidP="00B5180B">
      <w:pPr>
        <w:widowControl/>
        <w:ind w:left="360"/>
        <w:contextualSpacing/>
        <w:jc w:val="both"/>
        <w:rPr>
          <w:rFonts w:eastAsia="Calibri" w:cs="Times New Roman"/>
          <w:color w:val="000000"/>
          <w:lang w:bidi="en-US"/>
        </w:rPr>
      </w:pPr>
    </w:p>
    <w:bookmarkEnd w:id="23"/>
    <w:p w14:paraId="4CA1420B" w14:textId="77777777" w:rsidR="00B5180B" w:rsidRPr="000E42DD" w:rsidRDefault="00B5180B" w:rsidP="00B5180B">
      <w:pPr>
        <w:widowControl/>
        <w:numPr>
          <w:ilvl w:val="0"/>
          <w:numId w:val="9"/>
        </w:numPr>
        <w:contextualSpacing/>
        <w:jc w:val="both"/>
        <w:rPr>
          <w:rFonts w:eastAsia="Calibri" w:cs="Times New Roman"/>
          <w:color w:val="000000"/>
          <w:lang w:bidi="en-US"/>
        </w:rPr>
      </w:pPr>
      <w:r w:rsidRPr="000E42DD">
        <w:rPr>
          <w:rFonts w:eastAsia="Calibri" w:cs="Times New Roman"/>
          <w:color w:val="000000"/>
          <w:lang w:bidi="en-US"/>
        </w:rPr>
        <w:t xml:space="preserve">Should the Internal Discipline Chair not accept the Respondent’s suggestion for an appropriate sanction, the initial complaint or incident will be handled under Process #2 of this Policy. </w:t>
      </w:r>
    </w:p>
    <w:p w14:paraId="616F9136" w14:textId="77777777" w:rsidR="00B5180B" w:rsidRPr="000E42DD" w:rsidRDefault="00B5180B" w:rsidP="00B5180B">
      <w:pPr>
        <w:widowControl/>
        <w:contextualSpacing/>
        <w:jc w:val="both"/>
        <w:rPr>
          <w:rFonts w:eastAsia="Calibri" w:cs="Times New Roman"/>
          <w:b/>
          <w:bCs/>
          <w:lang w:bidi="en-US"/>
        </w:rPr>
      </w:pPr>
    </w:p>
    <w:p w14:paraId="1022B011" w14:textId="77777777" w:rsidR="00B5180B" w:rsidRPr="000E42DD" w:rsidRDefault="00B5180B" w:rsidP="00B5180B">
      <w:pPr>
        <w:widowControl/>
        <w:contextualSpacing/>
        <w:jc w:val="both"/>
        <w:rPr>
          <w:rFonts w:eastAsia="Calibri" w:cs="Times New Roman"/>
          <w:color w:val="000000"/>
          <w:lang w:bidi="en-US"/>
        </w:rPr>
      </w:pPr>
      <w:r w:rsidRPr="000E42DD">
        <w:rPr>
          <w:rFonts w:eastAsia="Calibri" w:cs="Times New Roman"/>
          <w:b/>
          <w:bCs/>
          <w:lang w:bidi="en-US"/>
        </w:rPr>
        <w:t xml:space="preserve">PROCESS #2: </w:t>
      </w:r>
      <w:r w:rsidRPr="000E42DD">
        <w:rPr>
          <w:rFonts w:eastAsia="Calibri" w:cs="Times New Roman"/>
          <w:b/>
          <w:bCs/>
          <w:lang w:bidi="en-US"/>
        </w:rPr>
        <w:tab/>
        <w:t>Handled by Case Manager and External Discipline Panel</w:t>
      </w:r>
    </w:p>
    <w:p w14:paraId="1DC941C9" w14:textId="77777777" w:rsidR="00B5180B" w:rsidRPr="000E42DD" w:rsidRDefault="00B5180B" w:rsidP="00B5180B">
      <w:pPr>
        <w:widowControl/>
        <w:contextualSpacing/>
        <w:jc w:val="both"/>
        <w:rPr>
          <w:rFonts w:eastAsia="Calibri" w:cs="Times New Roman"/>
          <w:b/>
          <w:color w:val="000000"/>
          <w:lang w:bidi="en-US"/>
        </w:rPr>
      </w:pPr>
      <w:r w:rsidRPr="000E42DD">
        <w:rPr>
          <w:rFonts w:eastAsia="Calibri" w:cs="Times New Roman"/>
          <w:b/>
          <w:color w:val="000000"/>
          <w:lang w:bidi="en-US"/>
        </w:rPr>
        <w:t>Case Manager</w:t>
      </w:r>
    </w:p>
    <w:p w14:paraId="4CED8C0B" w14:textId="77777777" w:rsidR="00B5180B" w:rsidRPr="000E42DD" w:rsidRDefault="00B5180B" w:rsidP="00B5180B">
      <w:pPr>
        <w:widowControl/>
        <w:numPr>
          <w:ilvl w:val="0"/>
          <w:numId w:val="9"/>
        </w:numPr>
        <w:contextualSpacing/>
        <w:jc w:val="both"/>
        <w:rPr>
          <w:rFonts w:eastAsia="Calibri" w:cs="Times New Roman"/>
          <w:color w:val="000000"/>
          <w:lang w:bidi="en-US"/>
        </w:rPr>
      </w:pPr>
      <w:r w:rsidRPr="000E42DD">
        <w:rPr>
          <w:rFonts w:eastAsia="Calibri" w:cs="Times New Roman"/>
          <w:color w:val="000000"/>
          <w:lang w:bidi="en-US"/>
        </w:rPr>
        <w:t>Following the determination that the complaint or incident should be handled under Process #2, the Case Manager has a responsibility to:</w:t>
      </w:r>
    </w:p>
    <w:p w14:paraId="50225B89" w14:textId="77777777" w:rsidR="00B5180B" w:rsidRPr="000E42DD" w:rsidRDefault="00B5180B" w:rsidP="00B5180B">
      <w:pPr>
        <w:widowControl/>
        <w:numPr>
          <w:ilvl w:val="1"/>
          <w:numId w:val="12"/>
        </w:numPr>
        <w:ind w:left="1276"/>
        <w:contextualSpacing/>
        <w:jc w:val="both"/>
        <w:rPr>
          <w:rFonts w:eastAsia="Calibri" w:cs="Calibri"/>
          <w:lang w:bidi="en-US"/>
        </w:rPr>
      </w:pPr>
      <w:bookmarkStart w:id="33" w:name="_Hlk42724040"/>
      <w:r w:rsidRPr="000E42DD">
        <w:rPr>
          <w:rFonts w:eastAsia="Calibri" w:cs="Calibri"/>
          <w:lang w:bidi="en-US"/>
        </w:rPr>
        <w:t xml:space="preserve">Propose the use of alternative dispute resolution techniques </w:t>
      </w:r>
    </w:p>
    <w:bookmarkEnd w:id="33"/>
    <w:p w14:paraId="511E72EE" w14:textId="77777777" w:rsidR="00B5180B" w:rsidRPr="000E42DD" w:rsidRDefault="00B5180B" w:rsidP="00B5180B">
      <w:pPr>
        <w:widowControl/>
        <w:numPr>
          <w:ilvl w:val="1"/>
          <w:numId w:val="12"/>
        </w:numPr>
        <w:ind w:left="1276"/>
        <w:contextualSpacing/>
        <w:jc w:val="both"/>
        <w:rPr>
          <w:rFonts w:eastAsia="Calibri" w:cs="Calibri"/>
          <w:lang w:bidi="en-US"/>
        </w:rPr>
      </w:pPr>
      <w:r w:rsidRPr="000E42DD">
        <w:rPr>
          <w:rFonts w:eastAsia="Calibri" w:cs="Calibri"/>
          <w:lang w:val="en-GB" w:bidi="en-US"/>
        </w:rPr>
        <w:t>Appoint the External Discipline Panel, if necessary</w:t>
      </w:r>
    </w:p>
    <w:p w14:paraId="182BFE56" w14:textId="77777777" w:rsidR="00B5180B" w:rsidRPr="000E42DD" w:rsidRDefault="00B5180B" w:rsidP="00B5180B">
      <w:pPr>
        <w:widowControl/>
        <w:numPr>
          <w:ilvl w:val="1"/>
          <w:numId w:val="12"/>
        </w:numPr>
        <w:ind w:left="1276"/>
        <w:contextualSpacing/>
        <w:jc w:val="both"/>
        <w:rPr>
          <w:rFonts w:eastAsia="Calibri" w:cs="Calibri"/>
          <w:color w:val="000000"/>
          <w:lang w:bidi="en-US"/>
        </w:rPr>
      </w:pPr>
      <w:r w:rsidRPr="000E42DD">
        <w:rPr>
          <w:rFonts w:eastAsia="Calibri" w:cs="Calibri"/>
          <w:lang w:val="en-GB" w:bidi="en-US"/>
        </w:rPr>
        <w:t>Coordinate all administrative aspects of the process and set reasonable timelines</w:t>
      </w:r>
    </w:p>
    <w:p w14:paraId="6AC8F5F7" w14:textId="77777777" w:rsidR="00B5180B" w:rsidRPr="000E42DD" w:rsidRDefault="00B5180B" w:rsidP="00B5180B">
      <w:pPr>
        <w:widowControl/>
        <w:numPr>
          <w:ilvl w:val="1"/>
          <w:numId w:val="12"/>
        </w:numPr>
        <w:ind w:left="1276"/>
        <w:contextualSpacing/>
        <w:jc w:val="both"/>
        <w:rPr>
          <w:rFonts w:eastAsia="Calibri" w:cs="Calibri"/>
          <w:color w:val="000000"/>
          <w:lang w:bidi="en-US"/>
        </w:rPr>
      </w:pPr>
      <w:r w:rsidRPr="000E42DD">
        <w:rPr>
          <w:rFonts w:eastAsia="Calibri" w:cs="Calibri"/>
          <w:lang w:val="en-GB" w:bidi="en-US"/>
        </w:rPr>
        <w:t>Provide administrative assistance and logistical support to the External Discipline Panel as required</w:t>
      </w:r>
    </w:p>
    <w:p w14:paraId="3A9104EF" w14:textId="77777777" w:rsidR="00B5180B" w:rsidRPr="000E42DD" w:rsidRDefault="00B5180B" w:rsidP="00B5180B">
      <w:pPr>
        <w:widowControl/>
        <w:numPr>
          <w:ilvl w:val="1"/>
          <w:numId w:val="12"/>
        </w:numPr>
        <w:ind w:left="1276"/>
        <w:contextualSpacing/>
        <w:jc w:val="both"/>
        <w:rPr>
          <w:rFonts w:eastAsia="Calibri" w:cs="Calibri"/>
          <w:color w:val="000000"/>
          <w:lang w:bidi="en-US"/>
        </w:rPr>
      </w:pPr>
      <w:r w:rsidRPr="000E42DD">
        <w:rPr>
          <w:rFonts w:eastAsia="Calibri" w:cs="Calibri"/>
          <w:lang w:val="en-GB" w:bidi="en-US"/>
        </w:rPr>
        <w:t>Provide any other service or support that may be necessary to ensure a fair and timely proceeding</w:t>
      </w:r>
    </w:p>
    <w:p w14:paraId="68771692" w14:textId="77777777" w:rsidR="00B5180B" w:rsidRPr="000E42DD" w:rsidRDefault="00B5180B" w:rsidP="00B5180B">
      <w:pPr>
        <w:widowControl/>
        <w:jc w:val="both"/>
        <w:rPr>
          <w:rFonts w:eastAsia="Calibri" w:cs="Calibri"/>
          <w:color w:val="000000"/>
          <w:lang w:bidi="en-US"/>
        </w:rPr>
      </w:pPr>
    </w:p>
    <w:p w14:paraId="3BA9BF66" w14:textId="77777777" w:rsidR="00B5180B" w:rsidRPr="000E42DD" w:rsidRDefault="00B5180B" w:rsidP="00B5180B">
      <w:pPr>
        <w:widowControl/>
        <w:numPr>
          <w:ilvl w:val="0"/>
          <w:numId w:val="9"/>
        </w:numPr>
        <w:contextualSpacing/>
        <w:jc w:val="both"/>
        <w:rPr>
          <w:rFonts w:eastAsia="Calibri" w:cs="Calibri"/>
          <w:color w:val="000000"/>
          <w:lang w:bidi="en-US"/>
        </w:rPr>
      </w:pPr>
      <w:r w:rsidRPr="000E42DD">
        <w:rPr>
          <w:rFonts w:eastAsia="Calibri" w:cs="Calibri"/>
          <w:color w:val="000000"/>
          <w:lang w:bidi="en-US"/>
        </w:rPr>
        <w:t>The Case Manager will establish and adhere to timelines that ensure procedural fairness and that the matter is heard in a timely fashion.</w:t>
      </w:r>
    </w:p>
    <w:p w14:paraId="7A207628" w14:textId="77777777" w:rsidR="00B5180B" w:rsidRPr="000E42DD" w:rsidRDefault="00B5180B" w:rsidP="00B5180B">
      <w:pPr>
        <w:widowControl/>
        <w:ind w:left="360"/>
        <w:jc w:val="both"/>
        <w:rPr>
          <w:rFonts w:eastAsia="Calibri" w:cs="Calibri"/>
          <w:color w:val="000000"/>
          <w:lang w:bidi="en-US"/>
        </w:rPr>
      </w:pPr>
    </w:p>
    <w:p w14:paraId="4A61CF05" w14:textId="77777777" w:rsidR="00B5180B" w:rsidRPr="000E42DD" w:rsidRDefault="00B5180B" w:rsidP="00B5180B">
      <w:pPr>
        <w:widowControl/>
        <w:numPr>
          <w:ilvl w:val="0"/>
          <w:numId w:val="9"/>
        </w:numPr>
        <w:contextualSpacing/>
        <w:jc w:val="both"/>
        <w:rPr>
          <w:rFonts w:eastAsia="Times New Roman" w:cs="Times New Roman"/>
          <w:bCs/>
          <w:lang w:val="en-GB" w:eastAsia="x-none"/>
        </w:rPr>
      </w:pPr>
      <w:r w:rsidRPr="000E42DD">
        <w:rPr>
          <w:rFonts w:eastAsia="Times New Roman" w:cs="Times New Roman"/>
          <w:bCs/>
          <w:lang w:eastAsia="x-none"/>
        </w:rPr>
        <w:t xml:space="preserve">The Case Manager may propose using alternative dispute resolution methods, such as mediation or </w:t>
      </w:r>
      <w:r>
        <w:rPr>
          <w:rFonts w:eastAsia="Times New Roman" w:cs="Times New Roman"/>
          <w:bCs/>
          <w:lang w:eastAsia="x-none"/>
        </w:rPr>
        <w:t xml:space="preserve">a </w:t>
      </w:r>
      <w:r w:rsidRPr="000E42DD">
        <w:rPr>
          <w:rFonts w:eastAsia="Times New Roman" w:cs="Times New Roman"/>
          <w:bCs/>
          <w:lang w:eastAsia="x-none"/>
        </w:rPr>
        <w:t>negotiated settlement.</w:t>
      </w:r>
    </w:p>
    <w:p w14:paraId="254FE1A3" w14:textId="77777777" w:rsidR="00B5180B" w:rsidRPr="000E42DD" w:rsidRDefault="00B5180B" w:rsidP="00B5180B">
      <w:pPr>
        <w:widowControl/>
        <w:ind w:left="720"/>
        <w:contextualSpacing/>
        <w:rPr>
          <w:rFonts w:eastAsia="Times New Roman" w:cs="Times New Roman"/>
          <w:bCs/>
          <w:lang w:val="en-US" w:eastAsia="x-none"/>
        </w:rPr>
      </w:pPr>
    </w:p>
    <w:p w14:paraId="048FF67F" w14:textId="77777777" w:rsidR="00B5180B" w:rsidRPr="000E42DD" w:rsidRDefault="00B5180B" w:rsidP="00B5180B">
      <w:pPr>
        <w:widowControl/>
        <w:numPr>
          <w:ilvl w:val="0"/>
          <w:numId w:val="9"/>
        </w:numPr>
        <w:contextualSpacing/>
        <w:jc w:val="both"/>
        <w:rPr>
          <w:rFonts w:eastAsia="Times New Roman" w:cs="Times New Roman"/>
          <w:bCs/>
          <w:lang w:val="en-GB" w:eastAsia="x-none"/>
        </w:rPr>
      </w:pPr>
      <w:r w:rsidRPr="000E42DD">
        <w:rPr>
          <w:rFonts w:eastAsia="Times New Roman" w:cs="Times New Roman"/>
          <w:bCs/>
          <w:lang w:eastAsia="x-none"/>
        </w:rPr>
        <w:t xml:space="preserve">If the dispute is not resolved using alternative methods, the Case Manager will appoint an External Discipline Panel of one (1) person to hear the complaint. Depending on the severity of the allegations and at the Case Manager’s discretion, an External Discipline Panel of three (3) people may be appointed. When a three-person External Discipline Panel is appointed, the </w:t>
      </w:r>
      <w:bookmarkStart w:id="34" w:name="_Hlk42724070"/>
      <w:r w:rsidRPr="000E42DD">
        <w:rPr>
          <w:rFonts w:eastAsia="Times New Roman" w:cs="Times New Roman"/>
          <w:bCs/>
          <w:lang w:eastAsia="x-none"/>
        </w:rPr>
        <w:t>Case Manager will appoint one of the External Discipline Panel’s members to serve as the Chair</w:t>
      </w:r>
      <w:bookmarkEnd w:id="34"/>
      <w:r w:rsidRPr="000E42DD">
        <w:rPr>
          <w:rFonts w:eastAsia="Times New Roman" w:cs="Times New Roman"/>
          <w:bCs/>
          <w:color w:val="000000"/>
          <w:lang w:val="x-none" w:eastAsia="x-none"/>
        </w:rPr>
        <w:t>.</w:t>
      </w:r>
    </w:p>
    <w:p w14:paraId="21F0162B" w14:textId="77777777" w:rsidR="00B5180B" w:rsidRPr="000E42DD" w:rsidRDefault="00B5180B" w:rsidP="00B5180B">
      <w:pPr>
        <w:widowControl/>
        <w:tabs>
          <w:tab w:val="num" w:pos="720"/>
        </w:tabs>
        <w:ind w:left="360"/>
        <w:contextualSpacing/>
        <w:jc w:val="both"/>
        <w:rPr>
          <w:rFonts w:eastAsia="Times New Roman" w:cs="Times New Roman"/>
          <w:b/>
          <w:bCs/>
          <w:lang w:val="en-GB" w:eastAsia="x-none"/>
        </w:rPr>
      </w:pPr>
    </w:p>
    <w:p w14:paraId="128F33A9" w14:textId="77777777" w:rsidR="00B5180B" w:rsidRPr="000E42DD" w:rsidRDefault="00B5180B" w:rsidP="00B5180B">
      <w:pPr>
        <w:widowControl/>
        <w:numPr>
          <w:ilvl w:val="0"/>
          <w:numId w:val="9"/>
        </w:numPr>
        <w:contextualSpacing/>
        <w:jc w:val="both"/>
        <w:rPr>
          <w:rFonts w:eastAsia="Times New Roman" w:cs="Times New Roman"/>
          <w:bCs/>
          <w:lang w:val="en-GB" w:eastAsia="x-none"/>
        </w:rPr>
      </w:pPr>
      <w:r w:rsidRPr="000E42DD">
        <w:rPr>
          <w:rFonts w:eastAsia="Times New Roman" w:cs="Times New Roman"/>
          <w:bCs/>
          <w:lang w:val="en-US" w:eastAsia="x-none"/>
        </w:rPr>
        <w:t xml:space="preserve">The </w:t>
      </w:r>
      <w:r w:rsidRPr="000E42DD">
        <w:rPr>
          <w:rFonts w:eastAsia="Times New Roman" w:cs="Times New Roman"/>
          <w:bCs/>
          <w:lang w:val="x-none" w:eastAsia="x-none"/>
        </w:rPr>
        <w:t>Case Manager</w:t>
      </w:r>
      <w:r w:rsidRPr="000E42DD">
        <w:rPr>
          <w:rFonts w:eastAsia="Times New Roman" w:cs="Times New Roman"/>
          <w:bCs/>
          <w:lang w:val="en-US" w:eastAsia="x-none"/>
        </w:rPr>
        <w:t>, in cooperation with the External Discipline Panel, will</w:t>
      </w:r>
      <w:r w:rsidRPr="000E42DD">
        <w:rPr>
          <w:rFonts w:eastAsia="Times New Roman" w:cs="Times New Roman"/>
          <w:bCs/>
          <w:lang w:val="x-none" w:eastAsia="x-none"/>
        </w:rPr>
        <w:t xml:space="preserve"> then decide the format under which the complaint will be heard. This decision may not be appealed. </w:t>
      </w:r>
      <w:r w:rsidRPr="000E42DD">
        <w:rPr>
          <w:rFonts w:eastAsia="Times New Roman" w:cs="Times New Roman"/>
          <w:bCs/>
          <w:lang w:val="en-US" w:eastAsia="x-none"/>
        </w:rPr>
        <w:t>T</w:t>
      </w:r>
      <w:r w:rsidRPr="000E42DD">
        <w:rPr>
          <w:rFonts w:eastAsia="Times New Roman" w:cs="Times New Roman"/>
          <w:bCs/>
          <w:lang w:val="en-GB" w:eastAsia="x-none"/>
        </w:rPr>
        <w:t xml:space="preserve">he format of the hearing may be an oral in-person hearing, an oral hearing by telephone or other communication medium, a hearing based on a review of documentary evidence submitted in advance of the hearing, or a combination of these methods. </w:t>
      </w:r>
    </w:p>
    <w:p w14:paraId="1ABD8B2D" w14:textId="77777777" w:rsidR="00B5180B" w:rsidRPr="000E42DD" w:rsidRDefault="00B5180B" w:rsidP="00B5180B">
      <w:pPr>
        <w:widowControl/>
        <w:ind w:left="720"/>
        <w:contextualSpacing/>
        <w:rPr>
          <w:rFonts w:eastAsia="Times New Roman" w:cs="Times New Roman"/>
          <w:bCs/>
          <w:lang w:val="en-GB" w:eastAsia="x-none"/>
        </w:rPr>
      </w:pPr>
    </w:p>
    <w:p w14:paraId="7490FA56" w14:textId="77777777" w:rsidR="00B5180B" w:rsidRPr="000E42DD" w:rsidRDefault="00B5180B" w:rsidP="00B5180B">
      <w:pPr>
        <w:widowControl/>
        <w:numPr>
          <w:ilvl w:val="0"/>
          <w:numId w:val="9"/>
        </w:numPr>
        <w:contextualSpacing/>
        <w:jc w:val="both"/>
        <w:rPr>
          <w:rFonts w:eastAsia="Times New Roman" w:cs="Times New Roman"/>
          <w:bCs/>
          <w:lang w:val="en-GB" w:eastAsia="x-none"/>
        </w:rPr>
      </w:pPr>
      <w:r w:rsidRPr="000E42DD">
        <w:rPr>
          <w:rFonts w:eastAsia="Times New Roman" w:cs="Times New Roman"/>
          <w:bCs/>
          <w:lang w:val="en-GB" w:eastAsia="x-none"/>
        </w:rPr>
        <w:t>The hearing will be governed by the procedures that the Case Manager and the External Discipline Panel deem appropriate for the circumstances. The following guidelines will apply to the hearing:</w:t>
      </w:r>
    </w:p>
    <w:p w14:paraId="78E0AFE6" w14:textId="77777777" w:rsidR="00B5180B" w:rsidRPr="000E42DD" w:rsidRDefault="00B5180B" w:rsidP="00B5180B">
      <w:pPr>
        <w:widowControl/>
        <w:numPr>
          <w:ilvl w:val="0"/>
          <w:numId w:val="7"/>
        </w:numPr>
        <w:tabs>
          <w:tab w:val="left" w:pos="-1440"/>
        </w:tabs>
        <w:ind w:left="1276"/>
        <w:contextualSpacing/>
        <w:jc w:val="both"/>
        <w:rPr>
          <w:rFonts w:eastAsia="Calibri" w:cs="Times New Roman"/>
          <w:lang w:val="en-GB" w:bidi="en-US"/>
        </w:rPr>
      </w:pPr>
      <w:r w:rsidRPr="000E42DD">
        <w:rPr>
          <w:rFonts w:eastAsia="Calibri" w:cs="Times New Roman"/>
          <w:lang w:val="en-GB" w:bidi="en-US"/>
        </w:rPr>
        <w:t>The Parties will be given appropriate notice of the day, time, and place of the hearing</w:t>
      </w:r>
    </w:p>
    <w:p w14:paraId="5EC8F1BB" w14:textId="77777777" w:rsidR="00B5180B" w:rsidRPr="000E42DD" w:rsidRDefault="00B5180B" w:rsidP="00B5180B">
      <w:pPr>
        <w:widowControl/>
        <w:numPr>
          <w:ilvl w:val="0"/>
          <w:numId w:val="7"/>
        </w:numPr>
        <w:tabs>
          <w:tab w:val="left" w:pos="-1440"/>
        </w:tabs>
        <w:autoSpaceDE w:val="0"/>
        <w:autoSpaceDN w:val="0"/>
        <w:adjustRightInd w:val="0"/>
        <w:ind w:left="1276"/>
        <w:contextualSpacing/>
        <w:jc w:val="both"/>
        <w:rPr>
          <w:rFonts w:eastAsia="Calibri" w:cs="Times New Roman"/>
          <w:i/>
          <w:color w:val="000000"/>
          <w:lang w:val="en-GB" w:bidi="en-US"/>
        </w:rPr>
      </w:pPr>
      <w:r w:rsidRPr="000E42DD">
        <w:rPr>
          <w:rFonts w:eastAsia="Calibri" w:cs="Times New Roman"/>
          <w:lang w:val="en-GB" w:bidi="en-US"/>
        </w:rPr>
        <w:t xml:space="preserve">Copies of any written documents which any of the Parties wishes to have the External Discipline Panel consider will be provided to all Parties, through the Case Manager, in advance of the hearing </w:t>
      </w:r>
    </w:p>
    <w:p w14:paraId="5DEE716B" w14:textId="77777777" w:rsidR="00B5180B" w:rsidRPr="000E42DD" w:rsidRDefault="00B5180B" w:rsidP="00B5180B">
      <w:pPr>
        <w:widowControl/>
        <w:numPr>
          <w:ilvl w:val="0"/>
          <w:numId w:val="7"/>
        </w:numPr>
        <w:autoSpaceDE w:val="0"/>
        <w:autoSpaceDN w:val="0"/>
        <w:adjustRightInd w:val="0"/>
        <w:ind w:left="1276"/>
        <w:contextualSpacing/>
        <w:rPr>
          <w:rFonts w:eastAsia="Calibri" w:cs="Times New Roman"/>
          <w:color w:val="000000"/>
          <w:lang w:bidi="en-US"/>
        </w:rPr>
      </w:pPr>
      <w:r w:rsidRPr="000E42DD">
        <w:rPr>
          <w:rFonts w:eastAsia="Calibri" w:cs="Times New Roman"/>
          <w:color w:val="000000"/>
          <w:lang w:bidi="en-US"/>
        </w:rPr>
        <w:t>The Parties may engage a representative, advisor, or legal counsel at their own expense</w:t>
      </w:r>
    </w:p>
    <w:p w14:paraId="1F81F196" w14:textId="77777777" w:rsidR="00B5180B" w:rsidRPr="000E42DD" w:rsidRDefault="00B5180B" w:rsidP="00B5180B">
      <w:pPr>
        <w:widowControl/>
        <w:numPr>
          <w:ilvl w:val="0"/>
          <w:numId w:val="7"/>
        </w:numPr>
        <w:tabs>
          <w:tab w:val="left" w:pos="-1440"/>
        </w:tabs>
        <w:ind w:left="1276"/>
        <w:contextualSpacing/>
        <w:jc w:val="both"/>
        <w:rPr>
          <w:rFonts w:eastAsia="Calibri" w:cs="Times New Roman"/>
          <w:lang w:val="en-GB" w:bidi="en-US"/>
        </w:rPr>
      </w:pPr>
      <w:r w:rsidRPr="000E42DD">
        <w:rPr>
          <w:rFonts w:eastAsia="Calibri" w:cs="Times New Roman"/>
          <w:lang w:val="en-GB" w:bidi="en-US"/>
        </w:rPr>
        <w:t>The External Discipline Panel may request that any other individual participate and give evidence at the hearing</w:t>
      </w:r>
    </w:p>
    <w:p w14:paraId="571DC78E" w14:textId="77777777" w:rsidR="00B5180B" w:rsidRPr="000E42DD" w:rsidRDefault="00B5180B" w:rsidP="00B5180B">
      <w:pPr>
        <w:widowControl/>
        <w:numPr>
          <w:ilvl w:val="0"/>
          <w:numId w:val="7"/>
        </w:numPr>
        <w:tabs>
          <w:tab w:val="left" w:pos="-1440"/>
        </w:tabs>
        <w:ind w:left="1276"/>
        <w:contextualSpacing/>
        <w:jc w:val="both"/>
        <w:rPr>
          <w:rFonts w:eastAsia="Calibri" w:cs="Times New Roman"/>
          <w:lang w:val="en-GB" w:bidi="en-US"/>
        </w:rPr>
      </w:pPr>
      <w:r w:rsidRPr="000E42DD">
        <w:rPr>
          <w:rFonts w:eastAsia="Calibri" w:cs="Times New Roman"/>
          <w:lang w:bidi="en-US"/>
        </w:rPr>
        <w:t xml:space="preserve">The </w:t>
      </w:r>
      <w:r w:rsidRPr="000E42DD">
        <w:rPr>
          <w:rFonts w:eastAsia="Calibri" w:cs="Times New Roman"/>
          <w:lang w:val="en-GB" w:bidi="en-US"/>
        </w:rPr>
        <w:t>External Discipline Panel</w:t>
      </w:r>
      <w:r w:rsidRPr="000E42DD">
        <w:rPr>
          <w:rFonts w:eastAsia="Calibri" w:cs="Times New Roman"/>
          <w:lang w:bidi="en-US"/>
        </w:rPr>
        <w:t xml:space="preserve"> may allow as evidence at the hearing any oral evidence and document or thing relevant to the subject matter of the complaint, but may exclude such </w:t>
      </w:r>
      <w:r w:rsidRPr="000E42DD">
        <w:rPr>
          <w:rFonts w:eastAsia="Calibri" w:cs="Times New Roman"/>
          <w:lang w:bidi="en-US"/>
        </w:rPr>
        <w:lastRenderedPageBreak/>
        <w:t>evidence that is unduly repetitious, and shall place such weight on the evidence as it deems appropriate</w:t>
      </w:r>
    </w:p>
    <w:p w14:paraId="2C7D780A" w14:textId="77777777" w:rsidR="00B5180B" w:rsidRPr="000E42DD" w:rsidRDefault="00B5180B" w:rsidP="00B5180B">
      <w:pPr>
        <w:widowControl/>
        <w:numPr>
          <w:ilvl w:val="0"/>
          <w:numId w:val="7"/>
        </w:numPr>
        <w:ind w:left="1276"/>
        <w:contextualSpacing/>
        <w:jc w:val="both"/>
        <w:rPr>
          <w:rFonts w:eastAsia="Calibri" w:cs="Times New Roman"/>
          <w:lang w:val="en-GB" w:bidi="en-US"/>
        </w:rPr>
      </w:pPr>
      <w:r w:rsidRPr="000E42DD">
        <w:rPr>
          <w:rFonts w:eastAsia="Calibri" w:cs="Times New Roman"/>
          <w:lang w:val="en-GB" w:bidi="en-US"/>
        </w:rPr>
        <w:t>The decision will be by a majority vote of the External Discipline Panel, when the Panel consists of three people</w:t>
      </w:r>
    </w:p>
    <w:p w14:paraId="6472EF39" w14:textId="77777777" w:rsidR="00B5180B" w:rsidRPr="000E42DD" w:rsidRDefault="00B5180B" w:rsidP="00B5180B">
      <w:pPr>
        <w:widowControl/>
        <w:tabs>
          <w:tab w:val="num" w:pos="720"/>
        </w:tabs>
        <w:ind w:left="720" w:hanging="360"/>
        <w:contextualSpacing/>
        <w:jc w:val="both"/>
        <w:rPr>
          <w:rFonts w:eastAsia="Times New Roman" w:cs="Times New Roman"/>
          <w:b/>
          <w:bCs/>
          <w:lang w:val="en-GB" w:eastAsia="x-none"/>
        </w:rPr>
      </w:pPr>
    </w:p>
    <w:p w14:paraId="28504483" w14:textId="77777777" w:rsidR="00B5180B" w:rsidRPr="000E42DD" w:rsidRDefault="00B5180B" w:rsidP="00C36D5D">
      <w:pPr>
        <w:widowControl/>
        <w:numPr>
          <w:ilvl w:val="0"/>
          <w:numId w:val="9"/>
        </w:numPr>
        <w:contextualSpacing/>
        <w:jc w:val="both"/>
        <w:rPr>
          <w:rFonts w:eastAsia="Calibri" w:cs="Times New Roman"/>
          <w:lang w:bidi="en-US"/>
        </w:rPr>
      </w:pPr>
      <w:r w:rsidRPr="000E42DD">
        <w:rPr>
          <w:rFonts w:eastAsia="Calibri" w:cs="Times New Roman"/>
          <w:lang w:bidi="en-US"/>
        </w:rPr>
        <w:t xml:space="preserve">If the Respondent acknowledges the facts of the incident, the Respondent may waive the hearing, in which case the External Discipline Panel will determine the appropriate sanction. The External Discipline Panel may still hold a hearing for the purpose of determining an appropriate sanction. </w:t>
      </w:r>
    </w:p>
    <w:p w14:paraId="2A611129" w14:textId="77777777" w:rsidR="00B5180B" w:rsidRPr="000E42DD" w:rsidRDefault="00B5180B" w:rsidP="00B5180B">
      <w:pPr>
        <w:widowControl/>
        <w:contextualSpacing/>
        <w:jc w:val="both"/>
        <w:rPr>
          <w:rFonts w:eastAsia="Calibri" w:cs="Times New Roman"/>
          <w:lang w:bidi="en-US"/>
        </w:rPr>
      </w:pPr>
    </w:p>
    <w:p w14:paraId="68DC14E1" w14:textId="77777777" w:rsidR="00B5180B" w:rsidRPr="000E42DD" w:rsidRDefault="00B5180B" w:rsidP="00B5180B">
      <w:pPr>
        <w:widowControl/>
        <w:numPr>
          <w:ilvl w:val="0"/>
          <w:numId w:val="9"/>
        </w:numPr>
        <w:contextualSpacing/>
        <w:jc w:val="both"/>
        <w:rPr>
          <w:rFonts w:eastAsia="Times New Roman" w:cs="Times New Roman"/>
          <w:bCs/>
          <w:lang w:val="en-GB" w:eastAsia="x-none"/>
        </w:rPr>
      </w:pPr>
      <w:r w:rsidRPr="000E42DD">
        <w:rPr>
          <w:rFonts w:eastAsia="Times New Roman" w:cs="Times New Roman"/>
          <w:bCs/>
          <w:lang w:eastAsia="x-none"/>
        </w:rPr>
        <w:t>T</w:t>
      </w:r>
      <w:r w:rsidRPr="000E42DD">
        <w:rPr>
          <w:rFonts w:eastAsia="Times New Roman" w:cs="Times New Roman"/>
          <w:bCs/>
          <w:lang w:val="x-none" w:eastAsia="x-none"/>
        </w:rPr>
        <w:t>he hearing will proceed in any event</w:t>
      </w:r>
      <w:r w:rsidRPr="000E42DD">
        <w:rPr>
          <w:rFonts w:eastAsia="Times New Roman" w:cs="Times New Roman"/>
          <w:bCs/>
          <w:lang w:eastAsia="x-none"/>
        </w:rPr>
        <w:t xml:space="preserve">, even if </w:t>
      </w:r>
      <w:r w:rsidRPr="000E42DD">
        <w:rPr>
          <w:rFonts w:eastAsia="Times New Roman" w:cs="Times New Roman"/>
          <w:bCs/>
          <w:lang w:val="x-none" w:eastAsia="x-none"/>
        </w:rPr>
        <w:t>a Party chooses not to participate in the hearing.</w:t>
      </w:r>
    </w:p>
    <w:p w14:paraId="5E19E469" w14:textId="77777777" w:rsidR="00B5180B" w:rsidRPr="000E42DD" w:rsidRDefault="00B5180B" w:rsidP="00B5180B">
      <w:pPr>
        <w:ind w:left="720"/>
        <w:contextualSpacing/>
        <w:jc w:val="both"/>
        <w:rPr>
          <w:rFonts w:eastAsia="Calibri" w:cs="Times New Roman"/>
          <w:lang w:val="en-GB" w:bidi="en-US"/>
        </w:rPr>
      </w:pPr>
    </w:p>
    <w:p w14:paraId="225C86D5" w14:textId="77777777" w:rsidR="00B5180B" w:rsidRPr="000E42DD" w:rsidRDefault="00B5180B" w:rsidP="00B5180B">
      <w:pPr>
        <w:widowControl/>
        <w:numPr>
          <w:ilvl w:val="0"/>
          <w:numId w:val="9"/>
        </w:numPr>
        <w:contextualSpacing/>
        <w:jc w:val="both"/>
        <w:rPr>
          <w:rFonts w:eastAsia="Times New Roman" w:cs="Times New Roman"/>
          <w:bCs/>
          <w:lang w:val="en-GB" w:eastAsia="x-none"/>
        </w:rPr>
      </w:pPr>
      <w:r w:rsidRPr="000E42DD">
        <w:rPr>
          <w:rFonts w:eastAsia="Calibri" w:cs="Times New Roman"/>
          <w:bCs/>
          <w:lang w:bidi="en-US"/>
        </w:rPr>
        <w:t>In fulfilling its duties, the External Discipline Panel may obtain independent advice</w:t>
      </w:r>
      <w:r w:rsidRPr="000E42DD">
        <w:rPr>
          <w:rFonts w:eastAsia="Times New Roman" w:cs="Times New Roman"/>
          <w:bCs/>
          <w:lang w:eastAsia="x-none"/>
        </w:rPr>
        <w:t>.</w:t>
      </w:r>
    </w:p>
    <w:p w14:paraId="52AD686D" w14:textId="77777777" w:rsidR="00B5180B" w:rsidRPr="000E42DD" w:rsidRDefault="00B5180B" w:rsidP="00B5180B">
      <w:pPr>
        <w:widowControl/>
        <w:tabs>
          <w:tab w:val="num" w:pos="720"/>
        </w:tabs>
        <w:contextualSpacing/>
        <w:jc w:val="both"/>
        <w:rPr>
          <w:rFonts w:eastAsia="Times New Roman" w:cs="Times New Roman"/>
          <w:b/>
          <w:bCs/>
          <w:lang w:val="en-GB" w:eastAsia="x-none"/>
        </w:rPr>
      </w:pPr>
    </w:p>
    <w:p w14:paraId="618C0FA3" w14:textId="77777777" w:rsidR="00B5180B" w:rsidRPr="000E42DD" w:rsidRDefault="00B5180B" w:rsidP="00B5180B">
      <w:pPr>
        <w:widowControl/>
        <w:contextualSpacing/>
        <w:jc w:val="both"/>
        <w:rPr>
          <w:rFonts w:eastAsia="Calibri" w:cs="Times New Roman"/>
          <w:b/>
          <w:lang w:bidi="en-US"/>
        </w:rPr>
      </w:pPr>
      <w:r w:rsidRPr="000E42DD">
        <w:rPr>
          <w:rFonts w:eastAsia="Calibri" w:cs="Times New Roman"/>
          <w:b/>
          <w:bCs/>
          <w:color w:val="000000"/>
          <w:lang w:bidi="en-US"/>
        </w:rPr>
        <w:t>Decision</w:t>
      </w:r>
    </w:p>
    <w:p w14:paraId="5540CB96" w14:textId="77777777" w:rsidR="00B5180B" w:rsidRPr="000E42DD" w:rsidRDefault="00B5180B" w:rsidP="00B5180B">
      <w:pPr>
        <w:widowControl/>
        <w:numPr>
          <w:ilvl w:val="0"/>
          <w:numId w:val="9"/>
        </w:numPr>
        <w:contextualSpacing/>
        <w:jc w:val="both"/>
        <w:rPr>
          <w:rFonts w:eastAsia="Calibri" w:cs="Times New Roman"/>
          <w:lang w:bidi="en-US"/>
        </w:rPr>
      </w:pPr>
      <w:r w:rsidRPr="000E42DD">
        <w:rPr>
          <w:rFonts w:eastAsia="Calibri" w:cs="Times New Roman"/>
          <w:lang w:bidi="en-US"/>
        </w:rPr>
        <w:t xml:space="preserve">After hearing the matter, the External Discipline Panel will determine whether an infraction has occurred and, if so, the sanctions to be imposed. Within fourteen (14) days of the hearing’s conclusion, the External Discipline Panel's written decision, with reasons, will be distributed to all parties, the Case Manager, to </w:t>
      </w:r>
      <w:r>
        <w:rPr>
          <w:rFonts w:eastAsia="Calibri" w:cs="Times New Roman"/>
          <w:lang w:bidi="en-US"/>
        </w:rPr>
        <w:t>the Organization</w:t>
      </w:r>
      <w:r w:rsidRPr="000E42DD">
        <w:rPr>
          <w:rFonts w:eastAsia="Calibri" w:cs="Times New Roman"/>
          <w:lang w:bidi="en-US"/>
        </w:rPr>
        <w:t>. In extraordinary circumstances, the External Discipline Panel may first issue a verbal or summary decision soon after the hearing’s conclusion, with the full written decision to be issued before the end of the fourteen (14) day period. The decision will be considered a matter of public record unless decided otherwise by the External Discipline Panel.</w:t>
      </w:r>
    </w:p>
    <w:p w14:paraId="31CF1E7F" w14:textId="77777777" w:rsidR="00B5180B" w:rsidRPr="000E42DD" w:rsidRDefault="00B5180B" w:rsidP="00B5180B">
      <w:pPr>
        <w:widowControl/>
        <w:contextualSpacing/>
        <w:jc w:val="both"/>
        <w:rPr>
          <w:rFonts w:eastAsia="Calibri" w:cs="Times New Roman"/>
          <w:bCs/>
          <w:i/>
          <w:u w:val="single"/>
          <w:lang w:bidi="en-US"/>
        </w:rPr>
      </w:pPr>
    </w:p>
    <w:p w14:paraId="71D1C247" w14:textId="77777777" w:rsidR="00B5180B" w:rsidRPr="000E42DD" w:rsidRDefault="00B5180B" w:rsidP="00B5180B">
      <w:pPr>
        <w:widowControl/>
        <w:contextualSpacing/>
        <w:jc w:val="both"/>
        <w:rPr>
          <w:rFonts w:eastAsia="Calibri" w:cs="Times New Roman"/>
          <w:b/>
          <w:bCs/>
          <w:lang w:bidi="en-US"/>
        </w:rPr>
      </w:pPr>
      <w:r w:rsidRPr="000E42DD">
        <w:rPr>
          <w:rFonts w:eastAsia="Calibri" w:cs="Times New Roman"/>
          <w:b/>
          <w:bCs/>
          <w:lang w:bidi="en-US"/>
        </w:rPr>
        <w:t>Sanctions</w:t>
      </w:r>
    </w:p>
    <w:p w14:paraId="17171D53" w14:textId="77777777" w:rsidR="00B5180B" w:rsidRPr="000E42DD" w:rsidRDefault="00B5180B" w:rsidP="00B5180B">
      <w:pPr>
        <w:widowControl/>
        <w:numPr>
          <w:ilvl w:val="0"/>
          <w:numId w:val="9"/>
        </w:numPr>
        <w:contextualSpacing/>
        <w:jc w:val="both"/>
        <w:rPr>
          <w:rFonts w:eastAsia="Calibri" w:cs="Times New Roman"/>
          <w:lang w:bidi="en-US"/>
        </w:rPr>
      </w:pPr>
      <w:bookmarkStart w:id="35" w:name="_Hlk49536175"/>
      <w:bookmarkStart w:id="36" w:name="_Hlk45833617"/>
      <w:bookmarkStart w:id="37" w:name="_Hlk53839672"/>
      <w:r w:rsidRPr="000E42DD">
        <w:rPr>
          <w:rFonts w:eastAsia="Calibri" w:cs="Times New Roman"/>
          <w:lang w:bidi="en-US"/>
        </w:rPr>
        <w:t>Prior to determining sanctions, the Internal Discipline Chair or External Discipline Panel, as applicable, will consider factors relevant to determining appropriate sanctions which include</w:t>
      </w:r>
      <w:bookmarkEnd w:id="35"/>
      <w:r w:rsidRPr="000E42DD">
        <w:rPr>
          <w:rFonts w:eastAsia="Calibri" w:cs="Times New Roman"/>
          <w:lang w:bidi="en-US"/>
        </w:rPr>
        <w:t>:</w:t>
      </w:r>
    </w:p>
    <w:p w14:paraId="6CCCB29F" w14:textId="3C534FCD" w:rsidR="00B5180B" w:rsidRPr="000E42DD" w:rsidRDefault="00B5180B" w:rsidP="00B5180B">
      <w:pPr>
        <w:widowControl/>
        <w:numPr>
          <w:ilvl w:val="0"/>
          <w:numId w:val="14"/>
        </w:numPr>
        <w:contextualSpacing/>
        <w:jc w:val="both"/>
        <w:rPr>
          <w:rFonts w:eastAsia="Calibri" w:cs="Times New Roman"/>
          <w:lang w:bidi="en-US"/>
        </w:rPr>
      </w:pPr>
      <w:bookmarkStart w:id="38" w:name="_Hlk49536190"/>
      <w:r w:rsidRPr="000E42DD">
        <w:rPr>
          <w:rFonts w:eastAsia="Calibri" w:cs="Times New Roman"/>
          <w:lang w:bidi="en-US"/>
        </w:rPr>
        <w:t xml:space="preserve">The nature and duration of the Respondent’s relationship with the Complainant, including whether there is a </w:t>
      </w:r>
      <w:r>
        <w:rPr>
          <w:rFonts w:eastAsia="Calibri" w:cs="Times New Roman"/>
          <w:lang w:bidi="en-US"/>
        </w:rPr>
        <w:t>power imbalance</w:t>
      </w:r>
    </w:p>
    <w:p w14:paraId="03ED63D1" w14:textId="3E1EC4B9" w:rsidR="00B5180B" w:rsidRPr="000E42DD" w:rsidRDefault="00B5180B" w:rsidP="00B5180B">
      <w:pPr>
        <w:widowControl/>
        <w:numPr>
          <w:ilvl w:val="0"/>
          <w:numId w:val="14"/>
        </w:numPr>
        <w:contextualSpacing/>
        <w:jc w:val="both"/>
        <w:rPr>
          <w:rFonts w:eastAsia="Calibri" w:cs="Times New Roman"/>
          <w:lang w:bidi="en-US"/>
        </w:rPr>
      </w:pPr>
      <w:r w:rsidRPr="000E42DD">
        <w:rPr>
          <w:rFonts w:eastAsia="Calibri" w:cs="Times New Roman"/>
          <w:lang w:bidi="en-US"/>
        </w:rPr>
        <w:t xml:space="preserve">The Respondent’s prior history and any pattern of inappropriate behaviour or </w:t>
      </w:r>
      <w:r>
        <w:rPr>
          <w:rFonts w:eastAsia="Calibri" w:cs="Times New Roman"/>
          <w:lang w:bidi="en-US"/>
        </w:rPr>
        <w:t>m</w:t>
      </w:r>
      <w:r w:rsidRPr="000E42DD">
        <w:rPr>
          <w:rFonts w:eastAsia="Calibri" w:cs="Times New Roman"/>
          <w:lang w:bidi="en-US"/>
        </w:rPr>
        <w:t>altreatment</w:t>
      </w:r>
    </w:p>
    <w:p w14:paraId="451B0BB0" w14:textId="35D07C2C" w:rsidR="00B5180B" w:rsidRPr="000E42DD" w:rsidRDefault="00B5180B" w:rsidP="00B5180B">
      <w:pPr>
        <w:widowControl/>
        <w:numPr>
          <w:ilvl w:val="0"/>
          <w:numId w:val="14"/>
        </w:numPr>
        <w:contextualSpacing/>
        <w:jc w:val="both"/>
        <w:rPr>
          <w:rFonts w:eastAsia="Calibri" w:cs="Times New Roman"/>
          <w:lang w:bidi="en-US"/>
        </w:rPr>
      </w:pPr>
      <w:r w:rsidRPr="000E42DD">
        <w:rPr>
          <w:rFonts w:eastAsia="Calibri" w:cs="Times New Roman"/>
          <w:lang w:bidi="en-US"/>
        </w:rPr>
        <w:t>The ages of the individuals involved</w:t>
      </w:r>
    </w:p>
    <w:p w14:paraId="399C32B5" w14:textId="039920D4" w:rsidR="00B5180B" w:rsidRPr="000E42DD" w:rsidRDefault="00B5180B" w:rsidP="00B5180B">
      <w:pPr>
        <w:widowControl/>
        <w:numPr>
          <w:ilvl w:val="0"/>
          <w:numId w:val="14"/>
        </w:numPr>
        <w:contextualSpacing/>
        <w:jc w:val="both"/>
        <w:rPr>
          <w:rFonts w:eastAsia="Calibri" w:cs="Times New Roman"/>
          <w:lang w:bidi="en-US"/>
        </w:rPr>
      </w:pPr>
      <w:r w:rsidRPr="000E42DD">
        <w:rPr>
          <w:rFonts w:eastAsia="Calibri" w:cs="Times New Roman"/>
          <w:lang w:bidi="en-US"/>
        </w:rPr>
        <w:t>Whether the Respondent poses an ongoing and/or potential threat to the safety of others</w:t>
      </w:r>
    </w:p>
    <w:p w14:paraId="38522671" w14:textId="55335CF6" w:rsidR="00B5180B" w:rsidRPr="000E42DD" w:rsidRDefault="00B5180B" w:rsidP="00B5180B">
      <w:pPr>
        <w:widowControl/>
        <w:numPr>
          <w:ilvl w:val="0"/>
          <w:numId w:val="14"/>
        </w:numPr>
        <w:contextualSpacing/>
        <w:jc w:val="both"/>
        <w:rPr>
          <w:rFonts w:eastAsia="Calibri" w:cs="Times New Roman"/>
          <w:lang w:bidi="en-US"/>
        </w:rPr>
      </w:pPr>
      <w:r w:rsidRPr="000E42DD">
        <w:rPr>
          <w:rFonts w:eastAsia="Calibri" w:cs="Times New Roman"/>
          <w:lang w:bidi="en-US"/>
        </w:rPr>
        <w:t xml:space="preserve">The Respondent’s voluntary admission of the offense(s), acceptance of responsibility for the </w:t>
      </w:r>
      <w:r>
        <w:rPr>
          <w:rFonts w:eastAsia="Calibri" w:cs="Times New Roman"/>
          <w:lang w:bidi="en-US"/>
        </w:rPr>
        <w:t>m</w:t>
      </w:r>
      <w:r w:rsidRPr="000E42DD">
        <w:rPr>
          <w:rFonts w:eastAsia="Calibri" w:cs="Times New Roman"/>
          <w:lang w:bidi="en-US"/>
        </w:rPr>
        <w:t xml:space="preserve">altreatment, and/or cooperation in the process of </w:t>
      </w:r>
      <w:r>
        <w:rPr>
          <w:rFonts w:eastAsia="Calibri" w:cs="Times New Roman"/>
          <w:lang w:bidi="en-US"/>
        </w:rPr>
        <w:t>the Organization</w:t>
      </w:r>
    </w:p>
    <w:p w14:paraId="42998AFA" w14:textId="30F93BF8" w:rsidR="00B5180B" w:rsidRPr="000E42DD" w:rsidRDefault="00B5180B" w:rsidP="00B5180B">
      <w:pPr>
        <w:widowControl/>
        <w:numPr>
          <w:ilvl w:val="0"/>
          <w:numId w:val="14"/>
        </w:numPr>
        <w:contextualSpacing/>
        <w:jc w:val="both"/>
        <w:rPr>
          <w:rFonts w:eastAsia="Calibri" w:cs="Times New Roman"/>
          <w:lang w:bidi="en-US"/>
        </w:rPr>
      </w:pPr>
      <w:r w:rsidRPr="000E42DD">
        <w:rPr>
          <w:rFonts w:eastAsia="Calibri" w:cs="Times New Roman"/>
          <w:lang w:bidi="en-US"/>
        </w:rPr>
        <w:t xml:space="preserve">Real or perceived impact of the incident on the Complainant, </w:t>
      </w:r>
      <w:r w:rsidR="00C36D5D">
        <w:rPr>
          <w:rFonts w:eastAsia="Calibri" w:cs="Times New Roman"/>
          <w:lang w:bidi="en-US"/>
        </w:rPr>
        <w:t>O</w:t>
      </w:r>
      <w:r w:rsidR="00C36D5D" w:rsidRPr="000E42DD">
        <w:rPr>
          <w:rFonts w:eastAsia="Calibri" w:cs="Times New Roman"/>
          <w:lang w:bidi="en-US"/>
        </w:rPr>
        <w:t>rganization,</w:t>
      </w:r>
      <w:r w:rsidRPr="000E42DD">
        <w:rPr>
          <w:rFonts w:eastAsia="Calibri" w:cs="Times New Roman"/>
          <w:lang w:bidi="en-US"/>
        </w:rPr>
        <w:t xml:space="preserve"> or the sporting community</w:t>
      </w:r>
    </w:p>
    <w:p w14:paraId="17756F11" w14:textId="7C1C0321" w:rsidR="00B5180B" w:rsidRPr="000E42DD" w:rsidRDefault="00B5180B" w:rsidP="00B5180B">
      <w:pPr>
        <w:widowControl/>
        <w:numPr>
          <w:ilvl w:val="0"/>
          <w:numId w:val="14"/>
        </w:numPr>
        <w:contextualSpacing/>
        <w:jc w:val="both"/>
        <w:rPr>
          <w:rFonts w:eastAsia="Calibri" w:cs="Times New Roman"/>
          <w:lang w:bidi="en-US"/>
        </w:rPr>
      </w:pPr>
      <w:r w:rsidRPr="000E42DD">
        <w:rPr>
          <w:rFonts w:eastAsia="Calibri" w:cs="Times New Roman"/>
          <w:lang w:bidi="en-US"/>
        </w:rPr>
        <w:t>Circumstances specific to the Respondent being sanctioned (</w:t>
      </w:r>
      <w:r w:rsidR="00C36D5D" w:rsidRPr="000E42DD">
        <w:rPr>
          <w:rFonts w:eastAsia="Calibri" w:cs="Times New Roman"/>
          <w:lang w:bidi="en-US"/>
        </w:rPr>
        <w:t>e.g.,</w:t>
      </w:r>
      <w:r w:rsidRPr="000E42DD">
        <w:rPr>
          <w:rFonts w:eastAsia="Calibri" w:cs="Times New Roman"/>
          <w:lang w:bidi="en-US"/>
        </w:rPr>
        <w:t xml:space="preserve"> lack of appropriate knowledge or training regarding the requirements in the </w:t>
      </w:r>
      <w:r w:rsidRPr="000E42DD">
        <w:rPr>
          <w:rFonts w:eastAsia="Calibri" w:cs="Times New Roman"/>
          <w:i/>
          <w:iCs/>
          <w:lang w:bidi="en-US"/>
        </w:rPr>
        <w:t>Code of Conduct and Ethics</w:t>
      </w:r>
      <w:r w:rsidRPr="000E42DD">
        <w:rPr>
          <w:rFonts w:eastAsia="Calibri" w:cs="Times New Roman"/>
          <w:lang w:bidi="en-US"/>
        </w:rPr>
        <w:t>; addiction; disability; illness)</w:t>
      </w:r>
    </w:p>
    <w:p w14:paraId="0F329547" w14:textId="4BB46B2C" w:rsidR="00B5180B" w:rsidRPr="000E42DD" w:rsidRDefault="00B5180B" w:rsidP="00B5180B">
      <w:pPr>
        <w:widowControl/>
        <w:numPr>
          <w:ilvl w:val="0"/>
          <w:numId w:val="14"/>
        </w:numPr>
        <w:contextualSpacing/>
        <w:jc w:val="both"/>
        <w:rPr>
          <w:rFonts w:eastAsia="Calibri" w:cs="Times New Roman"/>
          <w:lang w:bidi="en-US"/>
        </w:rPr>
      </w:pPr>
      <w:r w:rsidRPr="000E42DD">
        <w:rPr>
          <w:rFonts w:eastAsia="Calibri" w:cs="Times New Roman"/>
          <w:lang w:bidi="en-US"/>
        </w:rPr>
        <w:t>Whether, given the facts and circumstances that have been established, continued participation in the sport community is appropriate</w:t>
      </w:r>
    </w:p>
    <w:p w14:paraId="22957DD1" w14:textId="77777777" w:rsidR="00B5180B" w:rsidRPr="000E42DD" w:rsidRDefault="00B5180B" w:rsidP="00B5180B">
      <w:pPr>
        <w:widowControl/>
        <w:numPr>
          <w:ilvl w:val="0"/>
          <w:numId w:val="14"/>
        </w:numPr>
        <w:contextualSpacing/>
        <w:jc w:val="both"/>
        <w:rPr>
          <w:rFonts w:eastAsia="Calibri" w:cs="Times New Roman"/>
          <w:lang w:bidi="en-US"/>
        </w:rPr>
      </w:pPr>
      <w:r w:rsidRPr="000E42DD">
        <w:rPr>
          <w:rFonts w:eastAsia="Calibri" w:cs="Times New Roman"/>
          <w:lang w:bidi="en-US"/>
        </w:rPr>
        <w:t xml:space="preserve">A Respondent who is in a position of trust, intimate contact or high-impact decision-making may face more serious sanctions; and/or </w:t>
      </w:r>
    </w:p>
    <w:p w14:paraId="5C08772B" w14:textId="77777777" w:rsidR="00B5180B" w:rsidRPr="000E42DD" w:rsidRDefault="00B5180B" w:rsidP="00B5180B">
      <w:pPr>
        <w:widowControl/>
        <w:numPr>
          <w:ilvl w:val="0"/>
          <w:numId w:val="14"/>
        </w:numPr>
        <w:contextualSpacing/>
        <w:jc w:val="both"/>
        <w:rPr>
          <w:rFonts w:eastAsia="Calibri" w:cs="Times New Roman"/>
          <w:lang w:bidi="en-US"/>
        </w:rPr>
      </w:pPr>
      <w:r w:rsidRPr="000E42DD">
        <w:rPr>
          <w:rFonts w:eastAsia="Calibri" w:cs="Times New Roman"/>
          <w:lang w:bidi="en-US"/>
        </w:rPr>
        <w:t>Other mitigating and aggravating circumstances</w:t>
      </w:r>
      <w:bookmarkEnd w:id="36"/>
      <w:bookmarkEnd w:id="38"/>
      <w:r w:rsidRPr="000E42DD">
        <w:rPr>
          <w:rFonts w:eastAsia="Calibri" w:cs="Times New Roman"/>
          <w:lang w:bidi="en-US"/>
        </w:rPr>
        <w:t xml:space="preserve">. </w:t>
      </w:r>
    </w:p>
    <w:p w14:paraId="4BD087F5" w14:textId="77777777" w:rsidR="00B5180B" w:rsidRPr="000E42DD" w:rsidRDefault="00B5180B" w:rsidP="00B5180B">
      <w:pPr>
        <w:widowControl/>
        <w:ind w:left="360"/>
        <w:contextualSpacing/>
        <w:jc w:val="both"/>
        <w:rPr>
          <w:rFonts w:eastAsia="Calibri" w:cs="Times New Roman"/>
          <w:lang w:bidi="en-US"/>
        </w:rPr>
      </w:pPr>
    </w:p>
    <w:p w14:paraId="19FCABF5" w14:textId="04C27C4D" w:rsidR="00B5180B" w:rsidRDefault="00B5180B" w:rsidP="00B5180B">
      <w:pPr>
        <w:widowControl/>
        <w:numPr>
          <w:ilvl w:val="0"/>
          <w:numId w:val="9"/>
        </w:numPr>
        <w:contextualSpacing/>
        <w:jc w:val="both"/>
        <w:rPr>
          <w:rFonts w:eastAsia="Calibri" w:cs="Times New Roman"/>
          <w:lang w:bidi="en-US"/>
        </w:rPr>
      </w:pPr>
      <w:r w:rsidRPr="000E42DD">
        <w:rPr>
          <w:rFonts w:eastAsia="Calibri" w:cs="Times New Roman"/>
          <w:lang w:bidi="en-US"/>
        </w:rPr>
        <w:t xml:space="preserve">Any sanction imposed must be proportionate and reasonable. However, progressive discipline is not </w:t>
      </w:r>
      <w:r w:rsidR="00621394" w:rsidRPr="000E42DD">
        <w:rPr>
          <w:rFonts w:eastAsia="Calibri" w:cs="Times New Roman"/>
          <w:lang w:bidi="en-US"/>
        </w:rPr>
        <w:t>required,</w:t>
      </w:r>
      <w:r w:rsidRPr="000E42DD">
        <w:rPr>
          <w:rFonts w:eastAsia="Calibri" w:cs="Times New Roman"/>
          <w:lang w:bidi="en-US"/>
        </w:rPr>
        <w:t xml:space="preserve"> and a single incident of </w:t>
      </w:r>
      <w:r>
        <w:rPr>
          <w:rFonts w:eastAsia="Calibri" w:cs="Times New Roman"/>
          <w:lang w:bidi="en-US"/>
        </w:rPr>
        <w:t>m</w:t>
      </w:r>
      <w:r w:rsidRPr="000E42DD">
        <w:rPr>
          <w:rFonts w:eastAsia="Calibri" w:cs="Times New Roman"/>
          <w:lang w:bidi="en-US"/>
        </w:rPr>
        <w:t xml:space="preserve">altreatment or other prohibited behaviour </w:t>
      </w:r>
      <w:bookmarkStart w:id="39" w:name="_Hlk45833699"/>
      <w:r w:rsidRPr="000E42DD">
        <w:rPr>
          <w:rFonts w:eastAsia="Calibri" w:cs="Times New Roman"/>
          <w:lang w:bidi="en-US"/>
        </w:rPr>
        <w:t>may justify elevated or combined sanctions</w:t>
      </w:r>
      <w:bookmarkEnd w:id="39"/>
      <w:r w:rsidRPr="000E42DD">
        <w:rPr>
          <w:rFonts w:eastAsia="Calibri" w:cs="Times New Roman"/>
          <w:lang w:bidi="en-US"/>
        </w:rPr>
        <w:t>.</w:t>
      </w:r>
    </w:p>
    <w:p w14:paraId="0D5D8357" w14:textId="77777777" w:rsidR="00B5180B" w:rsidRDefault="00B5180B" w:rsidP="00B5180B">
      <w:pPr>
        <w:widowControl/>
        <w:ind w:left="360"/>
        <w:contextualSpacing/>
        <w:jc w:val="both"/>
        <w:rPr>
          <w:rFonts w:eastAsia="Calibri" w:cs="Times New Roman"/>
          <w:lang w:bidi="en-US"/>
        </w:rPr>
      </w:pPr>
    </w:p>
    <w:p w14:paraId="57844FF6" w14:textId="77777777" w:rsidR="00B5180B" w:rsidRPr="000E42DD" w:rsidRDefault="00B5180B" w:rsidP="00B5180B">
      <w:pPr>
        <w:widowControl/>
        <w:numPr>
          <w:ilvl w:val="0"/>
          <w:numId w:val="9"/>
        </w:numPr>
        <w:contextualSpacing/>
        <w:jc w:val="both"/>
        <w:rPr>
          <w:rFonts w:eastAsia="Calibri" w:cs="Times New Roman"/>
          <w:lang w:bidi="en-US"/>
        </w:rPr>
      </w:pPr>
      <w:bookmarkStart w:id="40" w:name="_Hlk49536430"/>
      <w:bookmarkStart w:id="41" w:name="_Hlk45833716"/>
      <w:r w:rsidRPr="000E42DD">
        <w:rPr>
          <w:rFonts w:eastAsia="Calibri" w:cs="Times New Roman"/>
          <w:lang w:bidi="en-US"/>
        </w:rPr>
        <w:lastRenderedPageBreak/>
        <w:t>The Internal Discipline Chair or External Discipline Panel, as applicable, may apply the following disciplinary sanctions, singularly or in combination</w:t>
      </w:r>
      <w:bookmarkEnd w:id="40"/>
      <w:r w:rsidRPr="000E42DD">
        <w:rPr>
          <w:rFonts w:eastAsia="Calibri" w:cs="Times New Roman"/>
          <w:lang w:bidi="en-US"/>
        </w:rPr>
        <w:t>:</w:t>
      </w:r>
    </w:p>
    <w:p w14:paraId="09FC626B" w14:textId="77777777" w:rsidR="00B5180B" w:rsidRPr="000E42DD" w:rsidRDefault="00B5180B" w:rsidP="00B5180B">
      <w:pPr>
        <w:widowControl/>
        <w:numPr>
          <w:ilvl w:val="0"/>
          <w:numId w:val="13"/>
        </w:numPr>
        <w:ind w:left="1134"/>
        <w:contextualSpacing/>
        <w:jc w:val="both"/>
        <w:rPr>
          <w:rFonts w:eastAsia="Calibri" w:cs="Times New Roman"/>
          <w:lang w:bidi="en-US"/>
        </w:rPr>
      </w:pPr>
      <w:bookmarkStart w:id="42" w:name="_Hlk49536455"/>
      <w:r w:rsidRPr="000E42DD">
        <w:rPr>
          <w:rFonts w:eastAsia="Calibri" w:cs="Times New Roman"/>
          <w:b/>
          <w:bCs/>
          <w:lang w:bidi="en-US"/>
        </w:rPr>
        <w:t>Verbal or Written Warning</w:t>
      </w:r>
      <w:r w:rsidRPr="000E42DD">
        <w:rPr>
          <w:rFonts w:eastAsia="Calibri" w:cs="Times New Roman"/>
          <w:lang w:bidi="en-US"/>
        </w:rPr>
        <w:t xml:space="preserve"> - A verbal reprimand or an official, written notice and formal admonition that a Participant</w:t>
      </w:r>
      <w:r w:rsidRPr="000E42DD">
        <w:rPr>
          <w:rFonts w:eastAsia="Calibri" w:cs="Times New Roman"/>
          <w:i/>
          <w:iCs/>
          <w:lang w:bidi="en-US"/>
        </w:rPr>
        <w:t xml:space="preserve"> </w:t>
      </w:r>
      <w:r w:rsidRPr="000E42DD">
        <w:rPr>
          <w:rFonts w:eastAsia="Calibri" w:cs="Times New Roman"/>
          <w:lang w:bidi="en-US"/>
        </w:rPr>
        <w:t xml:space="preserve">has violated the </w:t>
      </w:r>
      <w:r w:rsidRPr="00621394">
        <w:rPr>
          <w:rFonts w:eastAsia="Calibri" w:cs="Times New Roman"/>
          <w:b/>
          <w:bCs/>
          <w:i/>
          <w:iCs/>
          <w:lang w:bidi="en-US"/>
        </w:rPr>
        <w:t>Code of Conduct and Ethics</w:t>
      </w:r>
      <w:r w:rsidRPr="000E42DD">
        <w:rPr>
          <w:rFonts w:eastAsia="Calibri" w:cs="Times New Roman"/>
          <w:lang w:bidi="en-US"/>
        </w:rPr>
        <w:t xml:space="preserve"> and that more severe sanctions will result should the Participant</w:t>
      </w:r>
      <w:r w:rsidRPr="000E42DD">
        <w:rPr>
          <w:rFonts w:eastAsia="Calibri" w:cs="Times New Roman"/>
          <w:i/>
          <w:iCs/>
          <w:lang w:bidi="en-US"/>
        </w:rPr>
        <w:t xml:space="preserve"> </w:t>
      </w:r>
      <w:r w:rsidRPr="000E42DD">
        <w:rPr>
          <w:rFonts w:eastAsia="Calibri" w:cs="Times New Roman"/>
          <w:lang w:bidi="en-US"/>
        </w:rPr>
        <w:t>be involved in other violations</w:t>
      </w:r>
    </w:p>
    <w:p w14:paraId="32585260" w14:textId="77777777" w:rsidR="00B5180B" w:rsidRPr="000E42DD" w:rsidRDefault="00B5180B" w:rsidP="00B5180B">
      <w:pPr>
        <w:widowControl/>
        <w:numPr>
          <w:ilvl w:val="0"/>
          <w:numId w:val="13"/>
        </w:numPr>
        <w:ind w:left="1134"/>
        <w:contextualSpacing/>
        <w:jc w:val="both"/>
        <w:rPr>
          <w:rFonts w:eastAsia="Calibri" w:cs="Times New Roman"/>
          <w:lang w:bidi="en-US"/>
        </w:rPr>
      </w:pPr>
      <w:r w:rsidRPr="000E42DD">
        <w:rPr>
          <w:rFonts w:eastAsia="Calibri" w:cs="Times New Roman"/>
          <w:b/>
          <w:bCs/>
          <w:lang w:bidi="en-US"/>
        </w:rPr>
        <w:t>Education</w:t>
      </w:r>
      <w:r w:rsidRPr="000E42DD">
        <w:rPr>
          <w:rFonts w:eastAsia="Calibri" w:cs="Times New Roman"/>
          <w:lang w:bidi="en-US"/>
        </w:rPr>
        <w:t xml:space="preserve"> - The requirement that a Participant undertake specified educational or similar remedial measures to address the violation(s) of</w:t>
      </w:r>
      <w:r w:rsidRPr="000E42DD">
        <w:rPr>
          <w:rFonts w:eastAsia="Calibri" w:cs="Times New Roman"/>
          <w:i/>
          <w:iCs/>
          <w:lang w:bidi="en-US"/>
        </w:rPr>
        <w:t xml:space="preserve"> </w:t>
      </w:r>
      <w:r w:rsidRPr="000E42DD">
        <w:rPr>
          <w:rFonts w:eastAsia="Calibri" w:cs="Times New Roman"/>
          <w:lang w:bidi="en-US"/>
        </w:rPr>
        <w:t xml:space="preserve">the </w:t>
      </w:r>
      <w:r w:rsidRPr="00621394">
        <w:rPr>
          <w:rFonts w:eastAsia="Calibri" w:cs="Times New Roman"/>
          <w:b/>
          <w:bCs/>
          <w:i/>
          <w:iCs/>
          <w:lang w:bidi="en-US"/>
        </w:rPr>
        <w:t>Code of Conduct and Ethics</w:t>
      </w:r>
      <w:r w:rsidRPr="000E42DD">
        <w:rPr>
          <w:rFonts w:eastAsia="Calibri" w:cs="Times New Roman"/>
          <w:lang w:bidi="en-US"/>
        </w:rPr>
        <w:t xml:space="preserve"> </w:t>
      </w:r>
    </w:p>
    <w:p w14:paraId="015D0CDD" w14:textId="77777777" w:rsidR="00B5180B" w:rsidRPr="000E42DD" w:rsidRDefault="00B5180B" w:rsidP="00B5180B">
      <w:pPr>
        <w:widowControl/>
        <w:numPr>
          <w:ilvl w:val="0"/>
          <w:numId w:val="13"/>
        </w:numPr>
        <w:ind w:left="1134"/>
        <w:contextualSpacing/>
        <w:jc w:val="both"/>
        <w:rPr>
          <w:rFonts w:eastAsia="Calibri" w:cs="Times New Roman"/>
          <w:lang w:bidi="en-US"/>
        </w:rPr>
      </w:pPr>
      <w:r w:rsidRPr="000E42DD">
        <w:rPr>
          <w:rFonts w:eastAsia="Calibri" w:cs="Times New Roman"/>
          <w:b/>
          <w:bCs/>
          <w:lang w:bidi="en-US"/>
        </w:rPr>
        <w:t>Probation</w:t>
      </w:r>
      <w:r w:rsidRPr="000E42DD">
        <w:rPr>
          <w:rFonts w:eastAsia="Calibri" w:cs="Times New Roman"/>
          <w:lang w:bidi="en-US"/>
        </w:rPr>
        <w:t xml:space="preserve"> - Should any further violations of the </w:t>
      </w:r>
      <w:r w:rsidRPr="00621394">
        <w:rPr>
          <w:rFonts w:eastAsia="Calibri" w:cs="Times New Roman"/>
          <w:b/>
          <w:bCs/>
          <w:i/>
          <w:iCs/>
          <w:lang w:bidi="en-US"/>
        </w:rPr>
        <w:t>Code of Conduct and Ethics</w:t>
      </w:r>
      <w:r w:rsidRPr="000E42DD">
        <w:rPr>
          <w:rFonts w:eastAsia="Calibri" w:cs="Times New Roman"/>
          <w:lang w:bidi="en-US"/>
        </w:rPr>
        <w:t xml:space="preserve"> occur during the probationary period, will result in additional disciplinary measures, likely including a period of suspension or permanent ineligibility. This sanction can also include loss of privileges or other conditions, restrictions, or requirements for a specified </w:t>
      </w:r>
      <w:proofErr w:type="gramStart"/>
      <w:r w:rsidRPr="000E42DD">
        <w:rPr>
          <w:rFonts w:eastAsia="Calibri" w:cs="Times New Roman"/>
          <w:lang w:bidi="en-US"/>
        </w:rPr>
        <w:t>period of time</w:t>
      </w:r>
      <w:proofErr w:type="gramEnd"/>
    </w:p>
    <w:p w14:paraId="69C3218C" w14:textId="77777777" w:rsidR="00B5180B" w:rsidRPr="000E42DD" w:rsidRDefault="00B5180B" w:rsidP="00B5180B">
      <w:pPr>
        <w:widowControl/>
        <w:numPr>
          <w:ilvl w:val="0"/>
          <w:numId w:val="13"/>
        </w:numPr>
        <w:ind w:left="1134"/>
        <w:contextualSpacing/>
        <w:jc w:val="both"/>
        <w:rPr>
          <w:rFonts w:eastAsia="Calibri" w:cs="Times New Roman"/>
          <w:lang w:bidi="en-US"/>
        </w:rPr>
      </w:pPr>
      <w:r w:rsidRPr="000E42DD">
        <w:rPr>
          <w:rFonts w:eastAsia="Calibri" w:cs="Times New Roman"/>
          <w:b/>
          <w:bCs/>
          <w:lang w:bidi="en-US"/>
        </w:rPr>
        <w:t>Suspension</w:t>
      </w:r>
      <w:r w:rsidRPr="000E42DD">
        <w:rPr>
          <w:rFonts w:eastAsia="Calibri" w:cs="Times New Roman"/>
          <w:lang w:bidi="en-US"/>
        </w:rPr>
        <w:t xml:space="preserve"> - Suspension, either for a set time or until further notice, from participation, in any capacity, in any program, activity, event, or competition sponsored by, organized by, or under the auspices of </w:t>
      </w:r>
      <w:r>
        <w:rPr>
          <w:rFonts w:eastAsia="Calibri" w:cs="Times New Roman"/>
          <w:lang w:bidi="en-US"/>
        </w:rPr>
        <w:t>the Organization</w:t>
      </w:r>
      <w:r w:rsidRPr="000E42DD">
        <w:rPr>
          <w:rFonts w:eastAsia="Calibri" w:cs="Times New Roman"/>
          <w:lang w:bidi="en-US"/>
        </w:rPr>
        <w:t>. A suspended Participant</w:t>
      </w:r>
      <w:r w:rsidRPr="000E42DD">
        <w:rPr>
          <w:rFonts w:eastAsia="Calibri" w:cs="Times New Roman"/>
          <w:i/>
          <w:iCs/>
          <w:lang w:bidi="en-US"/>
        </w:rPr>
        <w:t xml:space="preserve"> </w:t>
      </w:r>
      <w:r w:rsidRPr="000E42DD">
        <w:rPr>
          <w:rFonts w:eastAsia="Calibri" w:cs="Times New Roman"/>
          <w:lang w:bidi="en-US"/>
        </w:rPr>
        <w:t>is eligible to return to participation, but reinstatement may be subject to certain restrictions or contingent upon the Participant</w:t>
      </w:r>
      <w:r w:rsidRPr="000E42DD">
        <w:rPr>
          <w:rFonts w:eastAsia="Calibri" w:cs="Times New Roman"/>
          <w:i/>
          <w:iCs/>
          <w:lang w:bidi="en-US"/>
        </w:rPr>
        <w:t xml:space="preserve"> </w:t>
      </w:r>
      <w:r w:rsidRPr="000E42DD">
        <w:rPr>
          <w:rFonts w:eastAsia="Calibri" w:cs="Times New Roman"/>
          <w:lang w:bidi="en-US"/>
        </w:rPr>
        <w:t>satisfying specific conditions noted at the time of suspension</w:t>
      </w:r>
    </w:p>
    <w:p w14:paraId="7DEAD897" w14:textId="77777777" w:rsidR="00B5180B" w:rsidRPr="000E42DD" w:rsidRDefault="00B5180B" w:rsidP="00B5180B">
      <w:pPr>
        <w:widowControl/>
        <w:numPr>
          <w:ilvl w:val="0"/>
          <w:numId w:val="13"/>
        </w:numPr>
        <w:ind w:left="1134"/>
        <w:contextualSpacing/>
        <w:jc w:val="both"/>
        <w:rPr>
          <w:rFonts w:eastAsia="Calibri" w:cs="Times New Roman"/>
          <w:lang w:bidi="en-US"/>
        </w:rPr>
      </w:pPr>
      <w:r w:rsidRPr="000E42DD">
        <w:rPr>
          <w:rFonts w:eastAsia="Calibri" w:cs="Times New Roman"/>
          <w:b/>
          <w:bCs/>
          <w:lang w:bidi="en-US"/>
        </w:rPr>
        <w:t>Eligibility Restrictions</w:t>
      </w:r>
      <w:r w:rsidRPr="000E42DD">
        <w:rPr>
          <w:rFonts w:eastAsia="Calibri" w:cs="Times New Roman"/>
          <w:lang w:bidi="en-US"/>
        </w:rPr>
        <w:t xml:space="preserve"> - Restrictions or prohibitions from some types of participation but allowing participation in other capacities under strict conditions</w:t>
      </w:r>
    </w:p>
    <w:p w14:paraId="35841144" w14:textId="77777777" w:rsidR="00B5180B" w:rsidRPr="000E42DD" w:rsidRDefault="00B5180B" w:rsidP="00B5180B">
      <w:pPr>
        <w:widowControl/>
        <w:numPr>
          <w:ilvl w:val="0"/>
          <w:numId w:val="13"/>
        </w:numPr>
        <w:ind w:left="1134"/>
        <w:contextualSpacing/>
        <w:jc w:val="both"/>
        <w:rPr>
          <w:rFonts w:eastAsia="Calibri" w:cs="Times New Roman"/>
          <w:lang w:bidi="en-US"/>
        </w:rPr>
      </w:pPr>
      <w:r w:rsidRPr="000E42DD">
        <w:rPr>
          <w:rFonts w:eastAsia="Calibri" w:cs="Times New Roman"/>
          <w:b/>
          <w:bCs/>
          <w:lang w:bidi="en-US"/>
        </w:rPr>
        <w:t>Permanent Ineligibility</w:t>
      </w:r>
      <w:r w:rsidRPr="000E42DD">
        <w:rPr>
          <w:rFonts w:eastAsia="Calibri" w:cs="Times New Roman"/>
          <w:lang w:bidi="en-US"/>
        </w:rPr>
        <w:t xml:space="preserve"> - Ineligibility to participate in any capacity in any program, activity, event, or competition sponsored by, organized by, or under the auspices of </w:t>
      </w:r>
      <w:r>
        <w:rPr>
          <w:rFonts w:eastAsia="Calibri" w:cs="Times New Roman"/>
          <w:lang w:bidi="en-US"/>
        </w:rPr>
        <w:t>the Organization</w:t>
      </w:r>
    </w:p>
    <w:p w14:paraId="269733A6" w14:textId="77777777" w:rsidR="00B5180B" w:rsidRPr="000E42DD" w:rsidRDefault="00B5180B" w:rsidP="00B5180B">
      <w:pPr>
        <w:widowControl/>
        <w:numPr>
          <w:ilvl w:val="0"/>
          <w:numId w:val="13"/>
        </w:numPr>
        <w:ind w:left="1134"/>
        <w:contextualSpacing/>
        <w:jc w:val="both"/>
        <w:rPr>
          <w:rFonts w:eastAsia="Calibri" w:cs="Times New Roman"/>
          <w:lang w:bidi="en-US"/>
        </w:rPr>
      </w:pPr>
      <w:r w:rsidRPr="000E42DD">
        <w:rPr>
          <w:rFonts w:eastAsia="Calibri" w:cs="Times New Roman"/>
          <w:b/>
          <w:bCs/>
          <w:lang w:bidi="en-US"/>
        </w:rPr>
        <w:t>Other Discretionary Sanctions</w:t>
      </w:r>
      <w:r w:rsidRPr="000E42DD">
        <w:rPr>
          <w:rFonts w:eastAsia="Calibri" w:cs="Times New Roman"/>
          <w:lang w:bidi="en-US"/>
        </w:rPr>
        <w:t xml:space="preserve"> - Other sanctions may be imposed, including, but not limited to, other loss of privileges, no contact directives, a fine or a monetary payment to compensate for direct losses, or other restrictions or conditions as deemed necessary or</w:t>
      </w:r>
      <w:bookmarkEnd w:id="42"/>
      <w:r w:rsidRPr="000E42DD">
        <w:rPr>
          <w:rFonts w:eastAsia="Calibri" w:cs="Times New Roman"/>
          <w:lang w:bidi="en-US"/>
        </w:rPr>
        <w:t xml:space="preserve"> </w:t>
      </w:r>
      <w:bookmarkEnd w:id="41"/>
      <w:r w:rsidRPr="000E42DD">
        <w:rPr>
          <w:rFonts w:eastAsia="Calibri" w:cs="Times New Roman"/>
          <w:lang w:bidi="en-US"/>
        </w:rPr>
        <w:t>appropriate</w:t>
      </w:r>
    </w:p>
    <w:p w14:paraId="11A527E5" w14:textId="77777777" w:rsidR="00B5180B" w:rsidRPr="000E42DD" w:rsidRDefault="00B5180B" w:rsidP="00B5180B">
      <w:pPr>
        <w:widowControl/>
        <w:contextualSpacing/>
        <w:rPr>
          <w:rFonts w:eastAsia="Calibri" w:cs="Times New Roman"/>
          <w:lang w:bidi="en-US"/>
        </w:rPr>
      </w:pPr>
    </w:p>
    <w:p w14:paraId="07F845B3" w14:textId="77777777" w:rsidR="00B5180B" w:rsidRPr="000E42DD" w:rsidRDefault="00B5180B" w:rsidP="00B5180B">
      <w:pPr>
        <w:widowControl/>
        <w:numPr>
          <w:ilvl w:val="0"/>
          <w:numId w:val="9"/>
        </w:numPr>
        <w:contextualSpacing/>
        <w:rPr>
          <w:rFonts w:eastAsia="Calibri" w:cs="Times New Roman"/>
          <w:lang w:eastAsia="x-none" w:bidi="en-US"/>
        </w:rPr>
      </w:pPr>
      <w:bookmarkStart w:id="43" w:name="_Hlk49536498"/>
      <w:bookmarkStart w:id="44" w:name="_Hlk45833749"/>
      <w:bookmarkStart w:id="45" w:name="_Hlk42352657"/>
      <w:r w:rsidRPr="000E42DD">
        <w:rPr>
          <w:rFonts w:eastAsia="Calibri" w:cs="Times New Roman"/>
          <w:lang w:eastAsia="x-none" w:bidi="en-US"/>
        </w:rPr>
        <w:t xml:space="preserve">The Internal Discipline Chair or External Discipline Panel, as applicable, may apply the following presumptive sanctions which are presumed to be fair and appropriate for the listed </w:t>
      </w:r>
      <w:r>
        <w:rPr>
          <w:rFonts w:eastAsia="Calibri" w:cs="Times New Roman"/>
          <w:lang w:eastAsia="x-none" w:bidi="en-US"/>
        </w:rPr>
        <w:t>m</w:t>
      </w:r>
      <w:r w:rsidRPr="000E42DD">
        <w:rPr>
          <w:rFonts w:eastAsia="Calibri" w:cs="Times New Roman"/>
          <w:lang w:eastAsia="x-none" w:bidi="en-US"/>
        </w:rPr>
        <w:t>altreatment</w:t>
      </w:r>
      <w:bookmarkEnd w:id="43"/>
      <w:r w:rsidRPr="000E42DD">
        <w:rPr>
          <w:rFonts w:eastAsia="Calibri" w:cs="Times New Roman"/>
          <w:lang w:eastAsia="x-none" w:bidi="en-US"/>
        </w:rPr>
        <w:t>:</w:t>
      </w:r>
    </w:p>
    <w:p w14:paraId="5A969EC5" w14:textId="77777777" w:rsidR="00B5180B" w:rsidRPr="000E42DD" w:rsidRDefault="00B5180B" w:rsidP="00B5180B">
      <w:pPr>
        <w:widowControl/>
        <w:numPr>
          <w:ilvl w:val="1"/>
          <w:numId w:val="15"/>
        </w:numPr>
        <w:ind w:left="1134"/>
        <w:contextualSpacing/>
        <w:rPr>
          <w:rFonts w:ascii="Calibri" w:eastAsia="Calibri" w:hAnsi="Calibri" w:cs="Times New Roman"/>
          <w:szCs w:val="20"/>
          <w:lang w:bidi="en-US"/>
        </w:rPr>
      </w:pPr>
      <w:bookmarkStart w:id="46" w:name="_Hlk49536567"/>
      <w:r w:rsidRPr="000E42DD">
        <w:rPr>
          <w:rFonts w:ascii="Calibri" w:eastAsia="Calibri" w:hAnsi="Calibri" w:cs="Times New Roman"/>
          <w:szCs w:val="20"/>
          <w:lang w:bidi="en-US"/>
        </w:rPr>
        <w:t xml:space="preserve">Sexual </w:t>
      </w:r>
      <w:r>
        <w:rPr>
          <w:rFonts w:ascii="Calibri" w:eastAsia="Calibri" w:hAnsi="Calibri" w:cs="Times New Roman"/>
          <w:szCs w:val="20"/>
          <w:lang w:bidi="en-US"/>
        </w:rPr>
        <w:t>m</w:t>
      </w:r>
      <w:r w:rsidRPr="000E42DD">
        <w:rPr>
          <w:rFonts w:ascii="Calibri" w:eastAsia="Calibri" w:hAnsi="Calibri" w:cs="Times New Roman"/>
          <w:szCs w:val="20"/>
          <w:lang w:bidi="en-US"/>
        </w:rPr>
        <w:t>altreatment involving a Minor Complainant shall carry a presumptive sanction of permanent ineligibility</w:t>
      </w:r>
    </w:p>
    <w:p w14:paraId="5F55D4FD" w14:textId="77777777" w:rsidR="00B5180B" w:rsidRPr="000E42DD" w:rsidRDefault="00B5180B" w:rsidP="00B5180B">
      <w:pPr>
        <w:widowControl/>
        <w:numPr>
          <w:ilvl w:val="1"/>
          <w:numId w:val="15"/>
        </w:numPr>
        <w:ind w:left="1134"/>
        <w:contextualSpacing/>
        <w:rPr>
          <w:rFonts w:ascii="Calibri" w:eastAsia="Calibri" w:hAnsi="Calibri" w:cs="Times New Roman"/>
          <w:szCs w:val="20"/>
          <w:lang w:bidi="en-US"/>
        </w:rPr>
      </w:pPr>
      <w:r w:rsidRPr="000E42DD">
        <w:rPr>
          <w:rFonts w:ascii="Calibri" w:eastAsia="Calibri" w:hAnsi="Calibri" w:cs="Times New Roman"/>
          <w:szCs w:val="20"/>
          <w:lang w:bidi="en-US"/>
        </w:rPr>
        <w:t xml:space="preserve">Sexual </w:t>
      </w:r>
      <w:r>
        <w:rPr>
          <w:rFonts w:ascii="Calibri" w:eastAsia="Calibri" w:hAnsi="Calibri" w:cs="Times New Roman"/>
          <w:szCs w:val="20"/>
          <w:lang w:bidi="en-US"/>
        </w:rPr>
        <w:t>m</w:t>
      </w:r>
      <w:r w:rsidRPr="000E42DD">
        <w:rPr>
          <w:rFonts w:ascii="Calibri" w:eastAsia="Calibri" w:hAnsi="Calibri" w:cs="Times New Roman"/>
          <w:szCs w:val="20"/>
          <w:lang w:bidi="en-US"/>
        </w:rPr>
        <w:t xml:space="preserve">altreatment, </w:t>
      </w:r>
      <w:r>
        <w:rPr>
          <w:rFonts w:ascii="Calibri" w:eastAsia="Calibri" w:hAnsi="Calibri" w:cs="Times New Roman"/>
          <w:szCs w:val="20"/>
          <w:lang w:bidi="en-US"/>
        </w:rPr>
        <w:t>p</w:t>
      </w:r>
      <w:r w:rsidRPr="000E42DD">
        <w:rPr>
          <w:rFonts w:ascii="Calibri" w:eastAsia="Calibri" w:hAnsi="Calibri" w:cs="Times New Roman"/>
          <w:szCs w:val="20"/>
          <w:lang w:bidi="en-US"/>
        </w:rPr>
        <w:t xml:space="preserve">hysical </w:t>
      </w:r>
      <w:r>
        <w:rPr>
          <w:rFonts w:ascii="Calibri" w:eastAsia="Calibri" w:hAnsi="Calibri" w:cs="Times New Roman"/>
          <w:szCs w:val="20"/>
          <w:lang w:bidi="en-US"/>
        </w:rPr>
        <w:t>m</w:t>
      </w:r>
      <w:r w:rsidRPr="000E42DD">
        <w:rPr>
          <w:rFonts w:ascii="Calibri" w:eastAsia="Calibri" w:hAnsi="Calibri" w:cs="Times New Roman"/>
          <w:szCs w:val="20"/>
          <w:lang w:bidi="en-US"/>
        </w:rPr>
        <w:t xml:space="preserve">altreatment with contact, and </w:t>
      </w:r>
      <w:r>
        <w:rPr>
          <w:rFonts w:ascii="Calibri" w:eastAsia="Calibri" w:hAnsi="Calibri" w:cs="Times New Roman"/>
          <w:szCs w:val="20"/>
          <w:lang w:bidi="en-US"/>
        </w:rPr>
        <w:t>m</w:t>
      </w:r>
      <w:r w:rsidRPr="000E42DD">
        <w:rPr>
          <w:rFonts w:ascii="Calibri" w:eastAsia="Calibri" w:hAnsi="Calibri" w:cs="Times New Roman"/>
          <w:szCs w:val="20"/>
          <w:lang w:bidi="en-US"/>
        </w:rPr>
        <w:t>altreatment related to interference or manipulation of process shall carry a presumptive sanction of either a period of suspension or eligibility restrictions</w:t>
      </w:r>
    </w:p>
    <w:p w14:paraId="7AD8DD8D" w14:textId="77777777" w:rsidR="00B5180B" w:rsidRPr="000E42DD" w:rsidRDefault="00B5180B" w:rsidP="00B5180B">
      <w:pPr>
        <w:widowControl/>
        <w:numPr>
          <w:ilvl w:val="1"/>
          <w:numId w:val="15"/>
        </w:numPr>
        <w:ind w:left="1134"/>
        <w:contextualSpacing/>
        <w:rPr>
          <w:rFonts w:ascii="Calibri" w:eastAsia="Calibri" w:hAnsi="Calibri" w:cs="Times New Roman"/>
          <w:szCs w:val="20"/>
          <w:lang w:bidi="en-US"/>
        </w:rPr>
      </w:pPr>
      <w:r w:rsidRPr="000E42DD">
        <w:rPr>
          <w:rFonts w:ascii="Calibri" w:eastAsia="Calibri" w:hAnsi="Calibri" w:cs="Times New Roman"/>
          <w:szCs w:val="20"/>
          <w:lang w:bidi="en-US"/>
        </w:rPr>
        <w:t>While a Respondent has pending charges or dispositions in violation of the criminal law, the presumptive sanction shall be a period o</w:t>
      </w:r>
      <w:bookmarkEnd w:id="46"/>
      <w:r w:rsidRPr="000E42DD">
        <w:rPr>
          <w:rFonts w:ascii="Calibri" w:eastAsia="Calibri" w:hAnsi="Calibri" w:cs="Times New Roman"/>
          <w:szCs w:val="20"/>
          <w:lang w:bidi="en-US"/>
        </w:rPr>
        <w:t xml:space="preserve">f </w:t>
      </w:r>
      <w:bookmarkEnd w:id="44"/>
      <w:r w:rsidRPr="000E42DD">
        <w:rPr>
          <w:rFonts w:ascii="Calibri" w:eastAsia="Calibri" w:hAnsi="Calibri" w:cs="Times New Roman"/>
          <w:szCs w:val="20"/>
          <w:lang w:bidi="en-US"/>
        </w:rPr>
        <w:t>suspension</w:t>
      </w:r>
    </w:p>
    <w:p w14:paraId="6CB85CC9" w14:textId="77777777" w:rsidR="00B5180B" w:rsidRPr="000E42DD" w:rsidRDefault="00B5180B" w:rsidP="00B5180B">
      <w:pPr>
        <w:widowControl/>
        <w:ind w:left="360"/>
        <w:contextualSpacing/>
        <w:rPr>
          <w:rFonts w:eastAsia="Calibri" w:cs="Times New Roman"/>
          <w:lang w:eastAsia="x-none" w:bidi="en-US"/>
        </w:rPr>
      </w:pPr>
    </w:p>
    <w:p w14:paraId="77CC80E1" w14:textId="77777777" w:rsidR="00B5180B" w:rsidRPr="000E42DD" w:rsidRDefault="00B5180B" w:rsidP="00B5180B">
      <w:pPr>
        <w:widowControl/>
        <w:numPr>
          <w:ilvl w:val="0"/>
          <w:numId w:val="9"/>
        </w:numPr>
        <w:contextualSpacing/>
        <w:jc w:val="both"/>
        <w:rPr>
          <w:rFonts w:eastAsia="Calibri" w:cs="Times New Roman"/>
          <w:lang w:eastAsia="x-none" w:bidi="en-US"/>
        </w:rPr>
      </w:pPr>
      <w:bookmarkStart w:id="47" w:name="_Hlk49536544"/>
      <w:bookmarkEnd w:id="37"/>
      <w:r w:rsidRPr="000E42DD">
        <w:rPr>
          <w:rFonts w:eastAsia="Calibri" w:cs="Times New Roman"/>
          <w:color w:val="000000"/>
          <w:lang w:eastAsia="x-none" w:bidi="en-US"/>
        </w:rPr>
        <w:t>A Participant</w:t>
      </w:r>
      <w:r w:rsidRPr="000E42DD">
        <w:rPr>
          <w:rFonts w:eastAsia="Calibri" w:cs="Times New Roman"/>
          <w:color w:val="000000"/>
          <w:lang w:val="en-US" w:eastAsia="x-none" w:bidi="en-US"/>
        </w:rPr>
        <w:t xml:space="preserve">’s </w:t>
      </w:r>
      <w:r w:rsidRPr="000E42DD">
        <w:rPr>
          <w:rFonts w:eastAsia="Calibri" w:cs="Times New Roman"/>
          <w:color w:val="000000"/>
          <w:lang w:eastAsia="x-none" w:bidi="en-US"/>
        </w:rPr>
        <w:t xml:space="preserve">conviction for a </w:t>
      </w:r>
      <w:r w:rsidRPr="000E42DD">
        <w:rPr>
          <w:rFonts w:eastAsia="Calibri" w:cs="Times New Roman"/>
          <w:i/>
          <w:lang w:eastAsia="x-none" w:bidi="en-US"/>
        </w:rPr>
        <w:t>Criminal Code</w:t>
      </w:r>
      <w:r w:rsidRPr="000E42DD">
        <w:rPr>
          <w:rFonts w:eastAsia="Calibri" w:cs="Times New Roman"/>
          <w:lang w:eastAsia="x-none" w:bidi="en-US"/>
        </w:rPr>
        <w:t xml:space="preserve"> offense </w:t>
      </w:r>
      <w:bookmarkStart w:id="48" w:name="_Hlk45833804"/>
      <w:r w:rsidRPr="000E42DD">
        <w:rPr>
          <w:rFonts w:eastAsia="Calibri" w:cs="Times New Roman"/>
          <w:lang w:eastAsia="x-none" w:bidi="en-US"/>
        </w:rPr>
        <w:t>shall carry a presumptive sanction of permanent ineligibility from participating</w:t>
      </w:r>
      <w:bookmarkEnd w:id="48"/>
      <w:r w:rsidRPr="000E42DD">
        <w:rPr>
          <w:rFonts w:eastAsia="Calibri" w:cs="Times New Roman"/>
          <w:lang w:eastAsia="x-none" w:bidi="en-US"/>
        </w:rPr>
        <w:t xml:space="preserve"> with </w:t>
      </w:r>
      <w:r>
        <w:rPr>
          <w:rFonts w:eastAsia="Calibri" w:cs="Times New Roman"/>
          <w:lang w:eastAsia="x-none" w:bidi="en-US"/>
        </w:rPr>
        <w:t>the Organization</w:t>
      </w:r>
      <w:r w:rsidRPr="000E42DD">
        <w:rPr>
          <w:rFonts w:eastAsia="Calibri" w:cs="Times New Roman"/>
          <w:color w:val="FF0000"/>
          <w:lang w:eastAsia="x-none" w:bidi="en-US"/>
        </w:rPr>
        <w:t xml:space="preserve">. </w:t>
      </w:r>
      <w:r w:rsidRPr="000E42DD">
        <w:rPr>
          <w:rFonts w:eastAsia="Calibri" w:cs="Times New Roman"/>
          <w:i/>
          <w:lang w:eastAsia="x-none" w:bidi="en-US"/>
        </w:rPr>
        <w:t>Criminal Code</w:t>
      </w:r>
      <w:r w:rsidRPr="000E42DD">
        <w:rPr>
          <w:rFonts w:eastAsia="Calibri" w:cs="Times New Roman"/>
          <w:lang w:eastAsia="x-none" w:bidi="en-US"/>
        </w:rPr>
        <w:t xml:space="preserve"> offences may include, but are not limited to</w:t>
      </w:r>
      <w:bookmarkEnd w:id="47"/>
      <w:r w:rsidRPr="000E42DD">
        <w:rPr>
          <w:rFonts w:eastAsia="Calibri" w:cs="Times New Roman"/>
          <w:lang w:eastAsia="x-none" w:bidi="en-US"/>
        </w:rPr>
        <w:t xml:space="preserve">: </w:t>
      </w:r>
    </w:p>
    <w:p w14:paraId="7B792D4C" w14:textId="77777777" w:rsidR="00B5180B" w:rsidRPr="000E42DD" w:rsidRDefault="00B5180B" w:rsidP="00B5180B">
      <w:pPr>
        <w:widowControl/>
        <w:numPr>
          <w:ilvl w:val="0"/>
          <w:numId w:val="8"/>
        </w:numPr>
        <w:ind w:left="1134" w:hanging="425"/>
        <w:contextualSpacing/>
        <w:jc w:val="both"/>
        <w:rPr>
          <w:rFonts w:eastAsia="Calibri" w:cs="Times New Roman"/>
          <w:lang w:bidi="en-US"/>
        </w:rPr>
      </w:pPr>
      <w:bookmarkStart w:id="49" w:name="_Hlk49536509"/>
      <w:r w:rsidRPr="000E42DD">
        <w:rPr>
          <w:rFonts w:eastAsia="Calibri" w:cs="Times New Roman"/>
          <w:lang w:bidi="en-US"/>
        </w:rPr>
        <w:t>Any child pornography offences</w:t>
      </w:r>
    </w:p>
    <w:p w14:paraId="72CBBCA9" w14:textId="77777777" w:rsidR="00B5180B" w:rsidRPr="000E42DD" w:rsidRDefault="00B5180B" w:rsidP="00B5180B">
      <w:pPr>
        <w:widowControl/>
        <w:numPr>
          <w:ilvl w:val="0"/>
          <w:numId w:val="8"/>
        </w:numPr>
        <w:ind w:left="1134" w:hanging="425"/>
        <w:contextualSpacing/>
        <w:jc w:val="both"/>
        <w:rPr>
          <w:rFonts w:eastAsia="Calibri" w:cs="Times New Roman"/>
          <w:lang w:bidi="en-US"/>
        </w:rPr>
      </w:pPr>
      <w:r w:rsidRPr="000E42DD">
        <w:rPr>
          <w:rFonts w:eastAsia="Calibri" w:cs="Times New Roman"/>
          <w:lang w:bidi="en-US"/>
        </w:rPr>
        <w:t>Any sexual offences</w:t>
      </w:r>
    </w:p>
    <w:p w14:paraId="0D118992" w14:textId="77777777" w:rsidR="00B5180B" w:rsidRPr="000E42DD" w:rsidRDefault="00B5180B" w:rsidP="00B5180B">
      <w:pPr>
        <w:widowControl/>
        <w:numPr>
          <w:ilvl w:val="0"/>
          <w:numId w:val="8"/>
        </w:numPr>
        <w:ind w:left="1134" w:hanging="425"/>
        <w:contextualSpacing/>
        <w:jc w:val="both"/>
        <w:rPr>
          <w:rFonts w:eastAsia="Calibri" w:cs="Times New Roman"/>
          <w:color w:val="000000"/>
          <w:lang w:bidi="en-US"/>
        </w:rPr>
      </w:pPr>
      <w:r w:rsidRPr="000E42DD">
        <w:rPr>
          <w:rFonts w:eastAsia="Calibri" w:cs="Times New Roman"/>
          <w:color w:val="000000"/>
          <w:lang w:bidi="en-US"/>
        </w:rPr>
        <w:t>Any offence of physical violence</w:t>
      </w:r>
    </w:p>
    <w:p w14:paraId="74D76859" w14:textId="77777777" w:rsidR="00B5180B" w:rsidRPr="000E42DD" w:rsidRDefault="00B5180B" w:rsidP="00B5180B">
      <w:pPr>
        <w:widowControl/>
        <w:numPr>
          <w:ilvl w:val="0"/>
          <w:numId w:val="8"/>
        </w:numPr>
        <w:ind w:left="1134" w:hanging="425"/>
        <w:contextualSpacing/>
        <w:jc w:val="both"/>
        <w:rPr>
          <w:rFonts w:eastAsia="Calibri" w:cs="Times New Roman"/>
          <w:color w:val="000000"/>
          <w:lang w:bidi="en-US"/>
        </w:rPr>
      </w:pPr>
      <w:r w:rsidRPr="000E42DD">
        <w:rPr>
          <w:rFonts w:eastAsia="Calibri" w:cs="Times New Roman"/>
          <w:color w:val="000000"/>
          <w:lang w:bidi="en-US"/>
        </w:rPr>
        <w:t>Any offence of assault</w:t>
      </w:r>
    </w:p>
    <w:p w14:paraId="06CB1506" w14:textId="77777777" w:rsidR="00B5180B" w:rsidRPr="000E42DD" w:rsidRDefault="00B5180B" w:rsidP="00B5180B">
      <w:pPr>
        <w:widowControl/>
        <w:numPr>
          <w:ilvl w:val="0"/>
          <w:numId w:val="8"/>
        </w:numPr>
        <w:ind w:left="1134" w:hanging="425"/>
        <w:contextualSpacing/>
        <w:jc w:val="both"/>
        <w:rPr>
          <w:rFonts w:eastAsia="Calibri" w:cs="Times New Roman"/>
          <w:color w:val="000000"/>
          <w:lang w:bidi="en-US"/>
        </w:rPr>
      </w:pPr>
      <w:r w:rsidRPr="000E42DD">
        <w:rPr>
          <w:rFonts w:eastAsia="Calibri" w:cs="Times New Roman"/>
          <w:color w:val="000000"/>
          <w:lang w:bidi="en-US"/>
        </w:rPr>
        <w:t xml:space="preserve">Any offence involving trafficking of illegal </w:t>
      </w:r>
      <w:bookmarkEnd w:id="49"/>
      <w:r w:rsidRPr="000E42DD">
        <w:rPr>
          <w:rFonts w:eastAsia="Calibri" w:cs="Times New Roman"/>
          <w:color w:val="000000"/>
          <w:lang w:bidi="en-US"/>
        </w:rPr>
        <w:t>drugs</w:t>
      </w:r>
    </w:p>
    <w:p w14:paraId="37F22FDE" w14:textId="77777777" w:rsidR="00B5180B" w:rsidRPr="000E42DD" w:rsidRDefault="00B5180B" w:rsidP="00B5180B">
      <w:pPr>
        <w:widowControl/>
        <w:ind w:left="360"/>
        <w:contextualSpacing/>
        <w:rPr>
          <w:rFonts w:eastAsia="Calibri" w:cs="Times New Roman"/>
          <w:lang w:eastAsia="x-none" w:bidi="en-US"/>
        </w:rPr>
      </w:pPr>
    </w:p>
    <w:p w14:paraId="61232353" w14:textId="77777777" w:rsidR="00B5180B" w:rsidRPr="000E42DD" w:rsidRDefault="00B5180B" w:rsidP="00B5180B">
      <w:pPr>
        <w:widowControl/>
        <w:numPr>
          <w:ilvl w:val="0"/>
          <w:numId w:val="9"/>
        </w:numPr>
        <w:contextualSpacing/>
        <w:rPr>
          <w:rFonts w:eastAsia="Calibri" w:cs="Times New Roman"/>
          <w:lang w:eastAsia="x-none" w:bidi="en-US"/>
        </w:rPr>
      </w:pPr>
      <w:r w:rsidRPr="000E42DD">
        <w:rPr>
          <w:rFonts w:eastAsia="Calibri" w:cs="Times New Roman"/>
          <w:lang w:eastAsia="x-none" w:bidi="en-US"/>
        </w:rPr>
        <w:t>Unless the External Discipline Panel decides otherwise, any disciplinary sanctions will begin immediately, notwithstanding an appeal. Failure to comply with a sanction as determined by the External Discipline Panel will result in an automatic suspension until such time as compliance occurs</w:t>
      </w:r>
      <w:bookmarkEnd w:id="45"/>
      <w:r w:rsidRPr="000E42DD">
        <w:rPr>
          <w:rFonts w:eastAsia="Calibri" w:cs="Times New Roman"/>
          <w:lang w:eastAsia="x-none" w:bidi="en-US"/>
        </w:rPr>
        <w:t>.</w:t>
      </w:r>
    </w:p>
    <w:p w14:paraId="1C0F1287" w14:textId="77777777" w:rsidR="00B5180B" w:rsidRPr="000E42DD" w:rsidRDefault="00B5180B" w:rsidP="00B5180B">
      <w:pPr>
        <w:widowControl/>
        <w:ind w:left="360"/>
        <w:contextualSpacing/>
        <w:rPr>
          <w:rFonts w:eastAsia="Calibri" w:cs="Times New Roman"/>
          <w:lang w:eastAsia="x-none" w:bidi="en-US"/>
        </w:rPr>
      </w:pPr>
    </w:p>
    <w:p w14:paraId="094683B0" w14:textId="77777777" w:rsidR="00B5180B" w:rsidRPr="000E42DD" w:rsidRDefault="00B5180B" w:rsidP="00B5180B">
      <w:pPr>
        <w:widowControl/>
        <w:numPr>
          <w:ilvl w:val="0"/>
          <w:numId w:val="9"/>
        </w:numPr>
        <w:contextualSpacing/>
        <w:jc w:val="both"/>
        <w:rPr>
          <w:rFonts w:eastAsia="Calibri" w:cs="Times New Roman"/>
          <w:lang w:bidi="en-US"/>
        </w:rPr>
      </w:pPr>
      <w:bookmarkStart w:id="50" w:name="_Hlk42352668"/>
      <w:r w:rsidRPr="000E42DD">
        <w:rPr>
          <w:rFonts w:eastAsia="Calibri" w:cs="Times New Roman"/>
          <w:lang w:bidi="en-US"/>
        </w:rPr>
        <w:lastRenderedPageBreak/>
        <w:t>Records of all decisions will be maintained by</w:t>
      </w:r>
      <w:bookmarkEnd w:id="50"/>
      <w:r w:rsidRPr="000E42DD">
        <w:rPr>
          <w:rFonts w:eastAsia="Calibri" w:cs="Times New Roman"/>
          <w:lang w:bidi="en-US"/>
        </w:rPr>
        <w:t xml:space="preserve"> </w:t>
      </w:r>
      <w:r>
        <w:rPr>
          <w:rFonts w:eastAsia="Calibri" w:cs="Times New Roman"/>
          <w:lang w:bidi="en-US"/>
        </w:rPr>
        <w:t>the Organization</w:t>
      </w:r>
      <w:r w:rsidRPr="000E42DD">
        <w:rPr>
          <w:rFonts w:eastAsia="Calibri" w:cs="Times New Roman"/>
          <w:lang w:bidi="en-US"/>
        </w:rPr>
        <w:t>.</w:t>
      </w:r>
    </w:p>
    <w:p w14:paraId="7136A4B7" w14:textId="77777777" w:rsidR="00B5180B" w:rsidRPr="000E42DD" w:rsidRDefault="00B5180B" w:rsidP="00B5180B">
      <w:pPr>
        <w:widowControl/>
        <w:ind w:left="360"/>
        <w:contextualSpacing/>
        <w:jc w:val="both"/>
        <w:rPr>
          <w:rFonts w:eastAsia="Calibri" w:cs="Times New Roman"/>
          <w:lang w:bidi="en-US"/>
        </w:rPr>
      </w:pPr>
    </w:p>
    <w:p w14:paraId="585A0002" w14:textId="77777777" w:rsidR="00B5180B" w:rsidRPr="000E42DD" w:rsidRDefault="00B5180B" w:rsidP="00B5180B">
      <w:pPr>
        <w:widowControl/>
        <w:contextualSpacing/>
        <w:jc w:val="both"/>
        <w:rPr>
          <w:rFonts w:eastAsia="Calibri" w:cs="Times New Roman"/>
          <w:b/>
          <w:lang w:bidi="en-US"/>
        </w:rPr>
      </w:pPr>
      <w:r w:rsidRPr="000E42DD">
        <w:rPr>
          <w:rFonts w:eastAsia="Calibri" w:cs="Times New Roman"/>
          <w:b/>
          <w:bCs/>
          <w:lang w:bidi="en-US"/>
        </w:rPr>
        <w:t>Appeals</w:t>
      </w:r>
    </w:p>
    <w:p w14:paraId="0FBF2C90" w14:textId="77777777" w:rsidR="00B5180B" w:rsidRPr="000E42DD" w:rsidRDefault="00B5180B" w:rsidP="00B5180B">
      <w:pPr>
        <w:widowControl/>
        <w:numPr>
          <w:ilvl w:val="0"/>
          <w:numId w:val="9"/>
        </w:numPr>
        <w:contextualSpacing/>
        <w:jc w:val="both"/>
        <w:rPr>
          <w:rFonts w:eastAsia="Calibri" w:cs="Times New Roman"/>
          <w:lang w:bidi="en-US"/>
        </w:rPr>
      </w:pPr>
      <w:r w:rsidRPr="000E42DD">
        <w:rPr>
          <w:rFonts w:eastAsia="Calibri" w:cs="Times New Roman"/>
          <w:lang w:bidi="en-US"/>
        </w:rPr>
        <w:t xml:space="preserve">The decision of the External Discipline Panel may be appealed in accordance with the </w:t>
      </w:r>
      <w:r w:rsidRPr="00621394">
        <w:rPr>
          <w:rFonts w:eastAsia="Calibri" w:cs="Times New Roman"/>
          <w:b/>
          <w:bCs/>
          <w:i/>
          <w:lang w:bidi="en-US"/>
        </w:rPr>
        <w:t>Appeal Policy</w:t>
      </w:r>
      <w:r w:rsidRPr="000E42DD">
        <w:rPr>
          <w:rFonts w:eastAsia="Calibri" w:cs="Times New Roman"/>
          <w:lang w:bidi="en-US"/>
        </w:rPr>
        <w:t>.</w:t>
      </w:r>
    </w:p>
    <w:p w14:paraId="341D5001" w14:textId="77777777" w:rsidR="00B5180B" w:rsidRPr="000E42DD" w:rsidRDefault="00B5180B" w:rsidP="00B5180B">
      <w:pPr>
        <w:widowControl/>
        <w:contextualSpacing/>
        <w:jc w:val="both"/>
        <w:rPr>
          <w:rFonts w:eastAsia="Calibri" w:cs="Times New Roman"/>
          <w:lang w:bidi="en-US"/>
        </w:rPr>
      </w:pPr>
    </w:p>
    <w:p w14:paraId="6392F8F9" w14:textId="77777777" w:rsidR="00B5180B" w:rsidRPr="000E42DD" w:rsidRDefault="00B5180B" w:rsidP="00B5180B">
      <w:pPr>
        <w:widowControl/>
        <w:contextualSpacing/>
        <w:jc w:val="both"/>
        <w:rPr>
          <w:rFonts w:eastAsia="Calibri" w:cs="Times New Roman"/>
          <w:b/>
          <w:bCs/>
          <w:lang w:bidi="en-US"/>
        </w:rPr>
      </w:pPr>
      <w:r w:rsidRPr="000E42DD">
        <w:rPr>
          <w:rFonts w:eastAsia="Calibri" w:cs="Times New Roman"/>
          <w:b/>
          <w:bCs/>
          <w:lang w:bidi="en-US"/>
        </w:rPr>
        <w:t>Suspension Pending a Hearing</w:t>
      </w:r>
    </w:p>
    <w:p w14:paraId="186654A8" w14:textId="77777777" w:rsidR="00B5180B" w:rsidRPr="000E42DD" w:rsidRDefault="00B5180B" w:rsidP="00B5180B">
      <w:pPr>
        <w:widowControl/>
        <w:numPr>
          <w:ilvl w:val="0"/>
          <w:numId w:val="9"/>
        </w:numPr>
        <w:contextualSpacing/>
        <w:jc w:val="both"/>
        <w:rPr>
          <w:rFonts w:eastAsia="Calibri" w:cs="Times New Roman"/>
          <w:lang w:eastAsia="x-none" w:bidi="en-US"/>
        </w:rPr>
      </w:pPr>
      <w:r>
        <w:rPr>
          <w:rFonts w:eastAsia="Calibri" w:cs="Times New Roman"/>
          <w:color w:val="000000"/>
          <w:lang w:eastAsia="x-none" w:bidi="en-US"/>
        </w:rPr>
        <w:t>The Organization</w:t>
      </w:r>
      <w:r w:rsidRPr="000E42DD">
        <w:rPr>
          <w:rFonts w:eastAsia="Calibri" w:cs="Times New Roman"/>
          <w:lang w:eastAsia="x-none" w:bidi="en-US"/>
        </w:rPr>
        <w:t xml:space="preserve"> may determine that an alleged incident is of such seriousness as to warrant suspension of a Participant</w:t>
      </w:r>
      <w:r w:rsidRPr="000E42DD">
        <w:rPr>
          <w:rFonts w:eastAsia="Calibri" w:cs="Times New Roman"/>
          <w:lang w:val="en-US" w:eastAsia="x-none" w:bidi="en-US"/>
        </w:rPr>
        <w:t xml:space="preserve"> </w:t>
      </w:r>
      <w:r w:rsidRPr="000E42DD">
        <w:rPr>
          <w:rFonts w:eastAsia="Calibri" w:cs="Times New Roman"/>
          <w:lang w:eastAsia="x-none" w:bidi="en-US"/>
        </w:rPr>
        <w:t>pending completion of an investigation, criminal process, the hearing, or a decision of the External Discipline Panel.</w:t>
      </w:r>
    </w:p>
    <w:p w14:paraId="28CA6F99" w14:textId="77777777" w:rsidR="00B5180B" w:rsidRPr="000E42DD" w:rsidRDefault="00B5180B" w:rsidP="00B5180B">
      <w:pPr>
        <w:widowControl/>
        <w:contextualSpacing/>
        <w:jc w:val="both"/>
        <w:rPr>
          <w:rFonts w:eastAsia="Calibri" w:cs="Times New Roman"/>
          <w:color w:val="000000"/>
          <w:lang w:bidi="en-US"/>
        </w:rPr>
      </w:pPr>
    </w:p>
    <w:p w14:paraId="79280DC1" w14:textId="77777777" w:rsidR="00B5180B" w:rsidRPr="000E42DD" w:rsidRDefault="00B5180B" w:rsidP="00B5180B">
      <w:pPr>
        <w:widowControl/>
        <w:contextualSpacing/>
        <w:jc w:val="both"/>
        <w:rPr>
          <w:rFonts w:eastAsia="Calibri" w:cs="Times New Roman"/>
          <w:b/>
          <w:bCs/>
          <w:lang w:bidi="en-US"/>
        </w:rPr>
      </w:pPr>
      <w:r w:rsidRPr="000E42DD">
        <w:rPr>
          <w:rFonts w:eastAsia="Calibri" w:cs="Times New Roman"/>
          <w:b/>
          <w:bCs/>
          <w:lang w:bidi="en-US"/>
        </w:rPr>
        <w:t>Confidentiality</w:t>
      </w:r>
    </w:p>
    <w:p w14:paraId="10A4A8C4" w14:textId="3427518B" w:rsidR="00B5180B" w:rsidRPr="000E42DD" w:rsidRDefault="00B5180B" w:rsidP="00B5180B">
      <w:pPr>
        <w:widowControl/>
        <w:numPr>
          <w:ilvl w:val="0"/>
          <w:numId w:val="9"/>
        </w:numPr>
        <w:contextualSpacing/>
        <w:jc w:val="both"/>
        <w:rPr>
          <w:rFonts w:eastAsia="Calibri" w:cs="Times New Roman"/>
          <w:lang w:bidi="en-US"/>
        </w:rPr>
      </w:pPr>
      <w:r w:rsidRPr="000E42DD">
        <w:rPr>
          <w:rFonts w:eastAsia="Calibri" w:cs="Times New Roman"/>
          <w:lang w:bidi="en-US"/>
        </w:rPr>
        <w:t xml:space="preserve">The discipline and complaint process </w:t>
      </w:r>
      <w:proofErr w:type="gramStart"/>
      <w:r w:rsidRPr="000E42DD">
        <w:rPr>
          <w:rFonts w:eastAsia="Calibri" w:cs="Times New Roman"/>
          <w:lang w:bidi="en-US"/>
        </w:rPr>
        <w:t>is</w:t>
      </w:r>
      <w:proofErr w:type="gramEnd"/>
      <w:r w:rsidRPr="000E42DD">
        <w:rPr>
          <w:rFonts w:eastAsia="Calibri" w:cs="Times New Roman"/>
          <w:lang w:bidi="en-US"/>
        </w:rPr>
        <w:t xml:space="preserve"> confidential and involves only </w:t>
      </w:r>
      <w:r>
        <w:rPr>
          <w:rFonts w:eastAsia="Calibri" w:cs="Times New Roman"/>
          <w:lang w:bidi="en-US"/>
        </w:rPr>
        <w:t>the Organization</w:t>
      </w:r>
      <w:r w:rsidRPr="000E42DD">
        <w:rPr>
          <w:rFonts w:eastAsia="Calibri" w:cs="Times New Roman"/>
          <w:lang w:bidi="en-US"/>
        </w:rPr>
        <w:t xml:space="preserve">, the Parties, the Case Manager, the Internal Discipline Chair, the External Discipline Panel, and any independent advisors to the External Discipline Panel. Once initiated and until a decision is released, none of the parties will disclose confidential information relating to the discipline or complaint to any person not involved in the proceedings. </w:t>
      </w:r>
    </w:p>
    <w:p w14:paraId="17EB203A" w14:textId="77777777" w:rsidR="00B5180B" w:rsidRPr="000E42DD" w:rsidRDefault="00B5180B" w:rsidP="00B5180B">
      <w:pPr>
        <w:widowControl/>
        <w:ind w:left="360"/>
        <w:contextualSpacing/>
        <w:jc w:val="both"/>
        <w:rPr>
          <w:rFonts w:eastAsia="Calibri" w:cs="Times New Roman"/>
          <w:lang w:bidi="en-US"/>
        </w:rPr>
      </w:pPr>
    </w:p>
    <w:p w14:paraId="32400D50" w14:textId="77777777" w:rsidR="00B5180B" w:rsidRPr="000E42DD" w:rsidRDefault="00B5180B" w:rsidP="00B5180B">
      <w:pPr>
        <w:widowControl/>
        <w:numPr>
          <w:ilvl w:val="0"/>
          <w:numId w:val="9"/>
        </w:numPr>
        <w:contextualSpacing/>
        <w:jc w:val="both"/>
        <w:rPr>
          <w:rFonts w:eastAsia="Calibri" w:cs="Times New Roman"/>
          <w:lang w:bidi="en-US"/>
        </w:rPr>
      </w:pPr>
      <w:bookmarkStart w:id="51" w:name="_Hlk33109958"/>
      <w:bookmarkStart w:id="52" w:name="_Hlk42724142"/>
      <w:r w:rsidRPr="000E42DD">
        <w:rPr>
          <w:rFonts w:eastAsia="Calibri" w:cs="Times New Roman"/>
          <w:lang w:bidi="en-US"/>
        </w:rPr>
        <w:t>Any failure to respect the aforementioned confidentiality requirement may result in further sanctions or discipline by the Internal Discipline Chair or External Discipline Panel (as applicable</w:t>
      </w:r>
      <w:bookmarkEnd w:id="51"/>
      <w:r w:rsidRPr="000E42DD">
        <w:rPr>
          <w:rFonts w:eastAsia="Calibri" w:cs="Times New Roman"/>
          <w:lang w:bidi="en-US"/>
        </w:rPr>
        <w:t xml:space="preserve">). </w:t>
      </w:r>
    </w:p>
    <w:bookmarkEnd w:id="52"/>
    <w:p w14:paraId="5E4B9166" w14:textId="77777777" w:rsidR="00B5180B" w:rsidRPr="000E42DD" w:rsidRDefault="00B5180B" w:rsidP="00B5180B">
      <w:pPr>
        <w:widowControl/>
        <w:ind w:left="360"/>
        <w:contextualSpacing/>
        <w:jc w:val="both"/>
        <w:rPr>
          <w:rFonts w:eastAsia="Calibri" w:cs="Times New Roman"/>
          <w:lang w:bidi="en-US"/>
        </w:rPr>
      </w:pPr>
    </w:p>
    <w:p w14:paraId="1415E002" w14:textId="77777777" w:rsidR="00B5180B" w:rsidRPr="000E42DD" w:rsidRDefault="00B5180B" w:rsidP="00B5180B">
      <w:pPr>
        <w:widowControl/>
        <w:contextualSpacing/>
        <w:rPr>
          <w:rFonts w:eastAsia="Calibri" w:cs="Times New Roman"/>
          <w:b/>
          <w:lang w:bidi="en-US"/>
        </w:rPr>
      </w:pPr>
      <w:r w:rsidRPr="000E42DD">
        <w:rPr>
          <w:rFonts w:eastAsia="Calibri" w:cs="Times New Roman"/>
          <w:b/>
          <w:lang w:bidi="en-US"/>
        </w:rPr>
        <w:t>Timelines</w:t>
      </w:r>
    </w:p>
    <w:p w14:paraId="263F5A0F" w14:textId="77777777" w:rsidR="00B5180B" w:rsidRPr="000E42DD" w:rsidRDefault="00B5180B" w:rsidP="00B5180B">
      <w:pPr>
        <w:widowControl/>
        <w:numPr>
          <w:ilvl w:val="0"/>
          <w:numId w:val="9"/>
        </w:numPr>
        <w:contextualSpacing/>
        <w:jc w:val="both"/>
        <w:rPr>
          <w:rFonts w:eastAsia="Calibri" w:cs="Times New Roman"/>
          <w:lang w:bidi="en-US"/>
        </w:rPr>
      </w:pPr>
      <w:r w:rsidRPr="000E42DD">
        <w:rPr>
          <w:rFonts w:eastAsia="Calibri" w:cs="Times New Roman"/>
          <w:lang w:bidi="en-US"/>
        </w:rPr>
        <w:t>If the circumstances of the complaint are such that adhering to the timelines outlined by this Policy will not allow a timely resolution to the complaint, the Case Manager may direct that these timelines be revised.</w:t>
      </w:r>
    </w:p>
    <w:p w14:paraId="676EC72A" w14:textId="77777777" w:rsidR="00B5180B" w:rsidRPr="000E42DD" w:rsidRDefault="00B5180B" w:rsidP="00B5180B">
      <w:pPr>
        <w:widowControl/>
        <w:ind w:left="360"/>
        <w:contextualSpacing/>
        <w:jc w:val="both"/>
        <w:rPr>
          <w:rFonts w:eastAsia="Calibri" w:cs="Times New Roman"/>
          <w:lang w:bidi="en-US"/>
        </w:rPr>
      </w:pPr>
    </w:p>
    <w:p w14:paraId="1FDB8EAB" w14:textId="77777777" w:rsidR="00B5180B" w:rsidRPr="000E42DD" w:rsidRDefault="00B5180B" w:rsidP="00B5180B">
      <w:pPr>
        <w:widowControl/>
        <w:contextualSpacing/>
        <w:rPr>
          <w:rFonts w:eastAsia="Calibri" w:cs="Times New Roman"/>
          <w:b/>
          <w:lang w:bidi="en-US"/>
        </w:rPr>
      </w:pPr>
      <w:r w:rsidRPr="000E42DD">
        <w:rPr>
          <w:rFonts w:eastAsia="Calibri" w:cs="Times New Roman"/>
          <w:b/>
          <w:lang w:bidi="en-US"/>
        </w:rPr>
        <w:t>Records and Distribution of Decisions</w:t>
      </w:r>
    </w:p>
    <w:p w14:paraId="44FD0BFD" w14:textId="567FC69F" w:rsidR="00B5180B" w:rsidRPr="000E42DD" w:rsidRDefault="00B5180B" w:rsidP="00B5180B">
      <w:pPr>
        <w:widowControl/>
        <w:numPr>
          <w:ilvl w:val="0"/>
          <w:numId w:val="9"/>
        </w:numPr>
        <w:contextualSpacing/>
        <w:jc w:val="both"/>
        <w:rPr>
          <w:rFonts w:eastAsia="Calibri" w:cs="Times New Roman"/>
          <w:lang w:bidi="en-US"/>
        </w:rPr>
      </w:pPr>
      <w:r w:rsidRPr="000E42DD">
        <w:rPr>
          <w:rFonts w:eastAsia="Calibri" w:cs="Times New Roman"/>
          <w:color w:val="000000"/>
          <w:lang w:bidi="en-US"/>
        </w:rPr>
        <w:t xml:space="preserve">Other individuals or organizations, including </w:t>
      </w:r>
      <w:r w:rsidRPr="000E42DD">
        <w:rPr>
          <w:rFonts w:eastAsia="Calibri" w:cs="Times New Roman"/>
          <w:lang w:bidi="en-US"/>
        </w:rPr>
        <w:t xml:space="preserve">but not limited to, </w:t>
      </w:r>
      <w:r w:rsidR="00621394">
        <w:rPr>
          <w:rFonts w:eastAsia="Calibri" w:cs="Times New Roman"/>
          <w:lang w:bidi="en-US"/>
        </w:rPr>
        <w:t>Swim BC</w:t>
      </w:r>
      <w:r w:rsidRPr="000E42DD">
        <w:rPr>
          <w:rFonts w:eastAsia="Calibri" w:cs="Times New Roman"/>
          <w:lang w:bidi="en-US"/>
        </w:rPr>
        <w:t xml:space="preserve">, </w:t>
      </w:r>
      <w:r w:rsidR="00621394">
        <w:rPr>
          <w:rFonts w:eastAsia="Calibri" w:cs="Times New Roman"/>
          <w:lang w:bidi="en-US"/>
        </w:rPr>
        <w:t>Swimming Canada</w:t>
      </w:r>
      <w:r w:rsidRPr="000E42DD">
        <w:rPr>
          <w:rFonts w:eastAsia="Calibri" w:cs="Times New Roman"/>
          <w:lang w:bidi="en-US"/>
        </w:rPr>
        <w:t xml:space="preserve">, </w:t>
      </w:r>
      <w:r w:rsidR="00621394">
        <w:rPr>
          <w:rFonts w:eastAsia="Calibri" w:cs="Times New Roman"/>
          <w:lang w:bidi="en-US"/>
        </w:rPr>
        <w:t xml:space="preserve">other </w:t>
      </w:r>
      <w:r w:rsidRPr="000E42DD">
        <w:rPr>
          <w:rFonts w:eastAsia="Calibri" w:cs="Times New Roman"/>
          <w:lang w:bidi="en-US"/>
        </w:rPr>
        <w:t>s</w:t>
      </w:r>
      <w:r w:rsidR="00621394">
        <w:rPr>
          <w:rFonts w:eastAsia="Calibri" w:cs="Times New Roman"/>
          <w:lang w:bidi="en-US"/>
        </w:rPr>
        <w:t>wim</w:t>
      </w:r>
      <w:r w:rsidRPr="000E42DD">
        <w:rPr>
          <w:rFonts w:eastAsia="Calibri" w:cs="Times New Roman"/>
          <w:lang w:bidi="en-US"/>
        </w:rPr>
        <w:t xml:space="preserve"> clubs, etc., may be advised of any decisions rendered in accordance with this Policy.</w:t>
      </w:r>
    </w:p>
    <w:p w14:paraId="3AC1C8E5" w14:textId="77777777" w:rsidR="00B5180B" w:rsidRPr="000E42DD" w:rsidRDefault="00B5180B" w:rsidP="00B5180B">
      <w:pPr>
        <w:widowControl/>
        <w:contextualSpacing/>
        <w:rPr>
          <w:rFonts w:eastAsia="Calibri" w:cs="Times New Roman"/>
          <w:lang w:bidi="en-US"/>
        </w:rPr>
      </w:pPr>
      <w:r w:rsidRPr="000E42DD">
        <w:rPr>
          <w:rFonts w:eastAsia="Times New Roman" w:cs="Times New Roman"/>
          <w:b/>
          <w:bCs/>
          <w:caps/>
          <w:lang w:eastAsia="x-none" w:bidi="en-US"/>
        </w:rPr>
        <w:br w:type="page"/>
      </w:r>
    </w:p>
    <w:p w14:paraId="3744C6D1" w14:textId="77777777" w:rsidR="00B5180B" w:rsidRPr="000E42DD" w:rsidRDefault="00B5180B" w:rsidP="00B5180B">
      <w:pPr>
        <w:pStyle w:val="Heading2"/>
        <w:rPr>
          <w:rFonts w:eastAsia="Times New Roman"/>
        </w:rPr>
      </w:pPr>
      <w:bookmarkStart w:id="53" w:name="_Toc64654243"/>
      <w:bookmarkStart w:id="54" w:name="_Toc90924942"/>
      <w:r w:rsidRPr="000E42DD">
        <w:rPr>
          <w:rFonts w:eastAsia="Times New Roman"/>
        </w:rPr>
        <w:lastRenderedPageBreak/>
        <w:t>Appendix A – Investigation Procedure</w:t>
      </w:r>
      <w:bookmarkEnd w:id="53"/>
      <w:bookmarkEnd w:id="54"/>
      <w:r w:rsidRPr="000E42DD">
        <w:rPr>
          <w:rFonts w:eastAsia="Times New Roman"/>
        </w:rPr>
        <w:t xml:space="preserve"> </w:t>
      </w:r>
    </w:p>
    <w:p w14:paraId="648C20A8" w14:textId="77777777" w:rsidR="00B5180B" w:rsidRPr="000E42DD" w:rsidRDefault="00B5180B" w:rsidP="00B5180B">
      <w:pPr>
        <w:widowControl/>
        <w:contextualSpacing/>
        <w:rPr>
          <w:rFonts w:eastAsia="Calibri" w:cs="Times New Roman"/>
          <w:lang w:bidi="en-US"/>
        </w:rPr>
      </w:pPr>
      <w:bookmarkStart w:id="55" w:name="_Hlk529123875"/>
    </w:p>
    <w:p w14:paraId="6ECDB9F9" w14:textId="77777777" w:rsidR="00B5180B" w:rsidRPr="000E42DD" w:rsidRDefault="00B5180B" w:rsidP="00B5180B">
      <w:pPr>
        <w:widowControl/>
        <w:contextualSpacing/>
        <w:rPr>
          <w:rFonts w:eastAsia="Calibri" w:cs="Times New Roman"/>
          <w:b/>
          <w:lang w:bidi="en-US"/>
        </w:rPr>
      </w:pPr>
      <w:r w:rsidRPr="000E42DD">
        <w:rPr>
          <w:rFonts w:eastAsia="Calibri" w:cs="Times New Roman"/>
          <w:b/>
          <w:lang w:bidi="en-US"/>
        </w:rPr>
        <w:t>Determination</w:t>
      </w:r>
    </w:p>
    <w:p w14:paraId="656489B4" w14:textId="77777777" w:rsidR="00B5180B" w:rsidRPr="000E42DD" w:rsidRDefault="00B5180B" w:rsidP="00B5180B">
      <w:pPr>
        <w:widowControl/>
        <w:numPr>
          <w:ilvl w:val="0"/>
          <w:numId w:val="2"/>
        </w:numPr>
        <w:ind w:left="360"/>
        <w:contextualSpacing/>
        <w:rPr>
          <w:rFonts w:eastAsia="Calibri" w:cs="Times New Roman"/>
          <w:lang w:bidi="en-US"/>
        </w:rPr>
      </w:pPr>
      <w:r w:rsidRPr="000E42DD">
        <w:rPr>
          <w:rFonts w:eastAsia="Calibri" w:cs="Times New Roman"/>
          <w:lang w:bidi="en-US"/>
        </w:rPr>
        <w:t>When a complaint is submitted pursuant to the</w:t>
      </w:r>
      <w:r w:rsidRPr="000E42DD">
        <w:rPr>
          <w:rFonts w:eastAsia="Calibri" w:cs="Times New Roman"/>
          <w:i/>
          <w:lang w:bidi="en-US"/>
        </w:rPr>
        <w:t xml:space="preserve"> </w:t>
      </w:r>
      <w:r>
        <w:rPr>
          <w:rFonts w:eastAsia="Calibri" w:cs="Times New Roman"/>
          <w:i/>
          <w:lang w:bidi="en-US"/>
        </w:rPr>
        <w:t>Discipline and Complaints Policy</w:t>
      </w:r>
      <w:r w:rsidRPr="000E42DD">
        <w:rPr>
          <w:rFonts w:eastAsia="Calibri" w:cs="Times New Roman"/>
          <w:lang w:bidi="en-US"/>
        </w:rPr>
        <w:t>, the Case Manager will determine if the incident should be investigated.</w:t>
      </w:r>
    </w:p>
    <w:p w14:paraId="5D03AF28" w14:textId="77777777" w:rsidR="00B5180B" w:rsidRPr="000E42DD" w:rsidRDefault="00B5180B" w:rsidP="00B5180B">
      <w:pPr>
        <w:widowControl/>
        <w:ind w:left="360"/>
        <w:contextualSpacing/>
        <w:rPr>
          <w:rFonts w:eastAsia="Calibri" w:cs="Times New Roman"/>
          <w:lang w:bidi="en-US"/>
        </w:rPr>
      </w:pPr>
    </w:p>
    <w:p w14:paraId="71637987" w14:textId="77777777" w:rsidR="00B5180B" w:rsidRPr="000E42DD" w:rsidRDefault="00B5180B" w:rsidP="00B5180B">
      <w:pPr>
        <w:widowControl/>
        <w:contextualSpacing/>
        <w:rPr>
          <w:rFonts w:eastAsia="Calibri" w:cs="Times New Roman"/>
          <w:b/>
          <w:lang w:bidi="en-US"/>
        </w:rPr>
      </w:pPr>
      <w:r w:rsidRPr="000E42DD">
        <w:rPr>
          <w:rFonts w:eastAsia="Calibri" w:cs="Times New Roman"/>
          <w:b/>
          <w:lang w:bidi="en-US"/>
        </w:rPr>
        <w:t>Investigation</w:t>
      </w:r>
    </w:p>
    <w:p w14:paraId="103A34BF" w14:textId="77777777" w:rsidR="00B5180B" w:rsidRPr="000E42DD" w:rsidRDefault="00B5180B" w:rsidP="00B5180B">
      <w:pPr>
        <w:widowControl/>
        <w:numPr>
          <w:ilvl w:val="0"/>
          <w:numId w:val="2"/>
        </w:numPr>
        <w:ind w:left="360"/>
        <w:contextualSpacing/>
        <w:rPr>
          <w:rFonts w:eastAsia="Calibri" w:cs="Times New Roman"/>
          <w:lang w:bidi="en-US"/>
        </w:rPr>
      </w:pPr>
      <w:r w:rsidRPr="000E42DD">
        <w:rPr>
          <w:rFonts w:eastAsia="Calibri" w:cs="Times New Roman"/>
          <w:lang w:bidi="en-US"/>
        </w:rPr>
        <w:t xml:space="preserve">The Case Manager will appoint an Investigator. The Investigator must be an independent third-party skilled in investigating. The Investigator must not be in a </w:t>
      </w:r>
      <w:proofErr w:type="gramStart"/>
      <w:r w:rsidRPr="000E42DD">
        <w:rPr>
          <w:rFonts w:eastAsia="Calibri" w:cs="Times New Roman"/>
          <w:lang w:bidi="en-US"/>
        </w:rPr>
        <w:t>conflict of interest</w:t>
      </w:r>
      <w:proofErr w:type="gramEnd"/>
      <w:r w:rsidRPr="000E42DD">
        <w:rPr>
          <w:rFonts w:eastAsia="Calibri" w:cs="Times New Roman"/>
          <w:lang w:bidi="en-US"/>
        </w:rPr>
        <w:t xml:space="preserve"> situation and should have no connection to either party.</w:t>
      </w:r>
    </w:p>
    <w:p w14:paraId="24062AE0" w14:textId="77777777" w:rsidR="00B5180B" w:rsidRPr="000E42DD" w:rsidRDefault="00B5180B" w:rsidP="00B5180B">
      <w:pPr>
        <w:widowControl/>
        <w:ind w:left="360"/>
        <w:contextualSpacing/>
        <w:rPr>
          <w:rFonts w:eastAsia="Calibri" w:cs="Times New Roman"/>
          <w:lang w:bidi="en-US"/>
        </w:rPr>
      </w:pPr>
    </w:p>
    <w:p w14:paraId="1BA7A2A7" w14:textId="77777777" w:rsidR="00B5180B" w:rsidRPr="000E42DD" w:rsidRDefault="00B5180B" w:rsidP="00B5180B">
      <w:pPr>
        <w:widowControl/>
        <w:numPr>
          <w:ilvl w:val="0"/>
          <w:numId w:val="2"/>
        </w:numPr>
        <w:ind w:left="360"/>
        <w:contextualSpacing/>
        <w:rPr>
          <w:rFonts w:eastAsia="Calibri" w:cs="Times New Roman"/>
          <w:lang w:bidi="en-US"/>
        </w:rPr>
      </w:pPr>
      <w:bookmarkStart w:id="56" w:name="_Hlk33110084"/>
      <w:r w:rsidRPr="000E42DD">
        <w:rPr>
          <w:rFonts w:eastAsia="Calibri" w:cs="Times New Roman"/>
          <w:lang w:bidi="en-US"/>
        </w:rPr>
        <w:t>Federal and/or Provincial</w:t>
      </w:r>
      <w:r>
        <w:rPr>
          <w:rFonts w:eastAsia="Calibri" w:cs="Times New Roman"/>
          <w:lang w:bidi="en-US"/>
        </w:rPr>
        <w:t xml:space="preserve"> </w:t>
      </w:r>
      <w:r w:rsidRPr="000E42DD">
        <w:rPr>
          <w:rFonts w:eastAsia="Calibri" w:cs="Times New Roman"/>
          <w:lang w:bidi="en-US"/>
        </w:rPr>
        <w:t>legislation related to Workplace Harassment may apply to the investigation if Harassment was directed toward a worker in a Workplace. The Investigator should review workplace safety legislation, the organization’s policies for human resources,</w:t>
      </w:r>
      <w:r>
        <w:rPr>
          <w:rFonts w:eastAsia="Calibri" w:cs="Times New Roman"/>
          <w:lang w:bidi="en-US"/>
        </w:rPr>
        <w:t xml:space="preserve"> </w:t>
      </w:r>
      <w:r w:rsidRPr="000E42DD">
        <w:rPr>
          <w:rFonts w:eastAsia="Calibri" w:cs="Times New Roman"/>
          <w:lang w:bidi="en-US"/>
        </w:rPr>
        <w:t>and/or consult independent experts to determine whether legislation applies to the complaint</w:t>
      </w:r>
      <w:bookmarkEnd w:id="56"/>
      <w:r w:rsidRPr="000E42DD">
        <w:rPr>
          <w:rFonts w:eastAsia="Calibri" w:cs="Times New Roman"/>
          <w:lang w:bidi="en-US"/>
        </w:rPr>
        <w:t>.</w:t>
      </w:r>
    </w:p>
    <w:p w14:paraId="09179AE4" w14:textId="77777777" w:rsidR="00B5180B" w:rsidRPr="000E42DD" w:rsidRDefault="00B5180B" w:rsidP="00B5180B">
      <w:pPr>
        <w:widowControl/>
        <w:ind w:left="360"/>
        <w:contextualSpacing/>
        <w:rPr>
          <w:rFonts w:eastAsia="Calibri" w:cs="Times New Roman"/>
          <w:lang w:bidi="en-US"/>
        </w:rPr>
      </w:pPr>
    </w:p>
    <w:p w14:paraId="699DD579" w14:textId="77777777" w:rsidR="00B5180B" w:rsidRPr="000E42DD" w:rsidRDefault="00B5180B" w:rsidP="00B5180B">
      <w:pPr>
        <w:widowControl/>
        <w:numPr>
          <w:ilvl w:val="0"/>
          <w:numId w:val="2"/>
        </w:numPr>
        <w:ind w:left="360"/>
        <w:contextualSpacing/>
        <w:rPr>
          <w:rFonts w:eastAsia="Calibri" w:cs="Times New Roman"/>
          <w:lang w:bidi="en-US"/>
        </w:rPr>
      </w:pPr>
      <w:bookmarkStart w:id="57" w:name="_Hlk61983822"/>
      <w:r w:rsidRPr="000E42DD">
        <w:rPr>
          <w:rFonts w:eastAsia="Calibri" w:cs="Times New Roman"/>
          <w:lang w:bidi="en-US"/>
        </w:rPr>
        <w:t>The investigation may take any form as decided by the Investigator, guided by any applicable Federal and/or Provincial</w:t>
      </w:r>
      <w:r>
        <w:rPr>
          <w:rFonts w:eastAsia="Calibri" w:cs="Times New Roman"/>
          <w:lang w:bidi="en-US"/>
        </w:rPr>
        <w:t xml:space="preserve"> </w:t>
      </w:r>
      <w:r w:rsidRPr="000E42DD">
        <w:rPr>
          <w:rFonts w:eastAsia="Calibri" w:cs="Times New Roman"/>
          <w:lang w:bidi="en-US"/>
        </w:rPr>
        <w:t>legislation. The investigation may include:</w:t>
      </w:r>
    </w:p>
    <w:p w14:paraId="67136915" w14:textId="77777777" w:rsidR="00B5180B" w:rsidRPr="000E42DD" w:rsidRDefault="00B5180B" w:rsidP="00B5180B">
      <w:pPr>
        <w:widowControl/>
        <w:numPr>
          <w:ilvl w:val="0"/>
          <w:numId w:val="4"/>
        </w:numPr>
        <w:pBdr>
          <w:top w:val="nil"/>
          <w:left w:val="nil"/>
          <w:bottom w:val="nil"/>
          <w:right w:val="nil"/>
          <w:between w:val="nil"/>
          <w:bar w:val="nil"/>
        </w:pBdr>
        <w:ind w:left="1134"/>
        <w:contextualSpacing/>
        <w:rPr>
          <w:rFonts w:eastAsia="Arial Unicode MS" w:cs="Arial Unicode MS"/>
          <w:color w:val="000000"/>
          <w:u w:color="000000"/>
          <w:bdr w:val="nil"/>
          <w:lang w:val="en-US"/>
        </w:rPr>
      </w:pPr>
      <w:bookmarkStart w:id="58" w:name="_Hlk42724428"/>
      <w:r w:rsidRPr="000E42DD">
        <w:rPr>
          <w:rFonts w:eastAsia="Arial Unicode MS" w:cs="Arial Unicode MS"/>
          <w:color w:val="000000"/>
          <w:u w:color="000000"/>
          <w:bdr w:val="nil"/>
          <w:lang w:val="en-US"/>
        </w:rPr>
        <w:t>Interviews with the Complainant</w:t>
      </w:r>
    </w:p>
    <w:p w14:paraId="6EB33A92" w14:textId="77777777" w:rsidR="00B5180B" w:rsidRPr="000E42DD" w:rsidRDefault="00B5180B" w:rsidP="00B5180B">
      <w:pPr>
        <w:widowControl/>
        <w:numPr>
          <w:ilvl w:val="0"/>
          <w:numId w:val="4"/>
        </w:numPr>
        <w:pBdr>
          <w:top w:val="nil"/>
          <w:left w:val="nil"/>
          <w:bottom w:val="nil"/>
          <w:right w:val="nil"/>
          <w:between w:val="nil"/>
          <w:bar w:val="nil"/>
        </w:pBdr>
        <w:ind w:left="1134"/>
        <w:contextualSpacing/>
        <w:rPr>
          <w:rFonts w:eastAsia="Arial Unicode MS" w:cs="Arial Unicode MS"/>
          <w:color w:val="000000"/>
          <w:u w:color="000000"/>
          <w:bdr w:val="nil"/>
          <w:lang w:val="en-US"/>
        </w:rPr>
      </w:pPr>
      <w:r w:rsidRPr="000E42DD">
        <w:rPr>
          <w:rFonts w:eastAsia="Arial Unicode MS" w:cs="Arial Unicode MS"/>
          <w:color w:val="000000"/>
          <w:u w:color="000000"/>
          <w:bdr w:val="nil"/>
          <w:lang w:val="en-US"/>
        </w:rPr>
        <w:t>Witness interviews</w:t>
      </w:r>
    </w:p>
    <w:p w14:paraId="6CDADB1D" w14:textId="30691878" w:rsidR="00B5180B" w:rsidRPr="000E42DD" w:rsidRDefault="00B5180B" w:rsidP="00B5180B">
      <w:pPr>
        <w:widowControl/>
        <w:numPr>
          <w:ilvl w:val="0"/>
          <w:numId w:val="4"/>
        </w:numPr>
        <w:pBdr>
          <w:top w:val="nil"/>
          <w:left w:val="nil"/>
          <w:bottom w:val="nil"/>
          <w:right w:val="nil"/>
          <w:between w:val="nil"/>
          <w:bar w:val="nil"/>
        </w:pBdr>
        <w:ind w:left="1134"/>
        <w:contextualSpacing/>
        <w:rPr>
          <w:rFonts w:eastAsia="Arial Unicode MS" w:cs="Arial Unicode MS"/>
          <w:color w:val="000000"/>
          <w:u w:color="000000"/>
          <w:bdr w:val="nil"/>
          <w:lang w:val="en-US"/>
        </w:rPr>
      </w:pPr>
      <w:r w:rsidRPr="000E42DD">
        <w:rPr>
          <w:rFonts w:eastAsia="Arial Unicode MS" w:cs="Arial Unicode MS"/>
          <w:color w:val="000000"/>
          <w:u w:color="000000"/>
          <w:bdr w:val="nil"/>
          <w:lang w:val="en-US"/>
        </w:rPr>
        <w:t xml:space="preserve">Statement of facts (Complainant’s perspective) prepared by Investigator, acknowledged by the </w:t>
      </w:r>
      <w:r w:rsidR="00616441" w:rsidRPr="000E42DD">
        <w:rPr>
          <w:rFonts w:eastAsia="Arial Unicode MS" w:cs="Arial Unicode MS"/>
          <w:color w:val="000000"/>
          <w:u w:color="000000"/>
          <w:bdr w:val="nil"/>
          <w:lang w:val="en-US"/>
        </w:rPr>
        <w:t>Complainant,</w:t>
      </w:r>
      <w:r w:rsidRPr="000E42DD">
        <w:rPr>
          <w:rFonts w:eastAsia="Arial Unicode MS" w:cs="Arial Unicode MS"/>
          <w:color w:val="000000"/>
          <w:u w:color="000000"/>
          <w:bdr w:val="nil"/>
          <w:lang w:val="en-US"/>
        </w:rPr>
        <w:t xml:space="preserve"> and provided to the Respondent</w:t>
      </w:r>
    </w:p>
    <w:p w14:paraId="2314CCEA" w14:textId="77777777" w:rsidR="00B5180B" w:rsidRPr="000E42DD" w:rsidRDefault="00B5180B" w:rsidP="00B5180B">
      <w:pPr>
        <w:widowControl/>
        <w:numPr>
          <w:ilvl w:val="0"/>
          <w:numId w:val="4"/>
        </w:numPr>
        <w:pBdr>
          <w:top w:val="nil"/>
          <w:left w:val="nil"/>
          <w:bottom w:val="nil"/>
          <w:right w:val="nil"/>
          <w:between w:val="nil"/>
          <w:bar w:val="nil"/>
        </w:pBdr>
        <w:ind w:left="1134"/>
        <w:contextualSpacing/>
        <w:rPr>
          <w:rFonts w:eastAsia="Arial Unicode MS" w:cs="Arial Unicode MS"/>
          <w:color w:val="000000"/>
          <w:u w:color="000000"/>
          <w:bdr w:val="nil"/>
          <w:lang w:val="en-US"/>
        </w:rPr>
      </w:pPr>
      <w:r w:rsidRPr="000E42DD">
        <w:rPr>
          <w:rFonts w:eastAsia="Arial Unicode MS" w:cs="Arial Unicode MS"/>
          <w:color w:val="000000"/>
          <w:u w:color="000000"/>
          <w:bdr w:val="nil"/>
          <w:lang w:val="en-US"/>
        </w:rPr>
        <w:t>Interviews with the Respondent</w:t>
      </w:r>
    </w:p>
    <w:p w14:paraId="7005FDB4" w14:textId="02D46227" w:rsidR="00B5180B" w:rsidRPr="000E42DD" w:rsidRDefault="00B5180B" w:rsidP="00B5180B">
      <w:pPr>
        <w:widowControl/>
        <w:numPr>
          <w:ilvl w:val="0"/>
          <w:numId w:val="4"/>
        </w:numPr>
        <w:pBdr>
          <w:top w:val="nil"/>
          <w:left w:val="nil"/>
          <w:bottom w:val="nil"/>
          <w:right w:val="nil"/>
          <w:between w:val="nil"/>
          <w:bar w:val="nil"/>
        </w:pBdr>
        <w:ind w:left="1134"/>
        <w:contextualSpacing/>
        <w:rPr>
          <w:rFonts w:eastAsia="Arial Unicode MS" w:cs="Arial Unicode MS"/>
          <w:color w:val="000000"/>
          <w:u w:color="000000"/>
          <w:bdr w:val="nil"/>
          <w:lang w:val="en-US"/>
        </w:rPr>
      </w:pPr>
      <w:r w:rsidRPr="000E42DD">
        <w:rPr>
          <w:rFonts w:eastAsia="Arial Unicode MS" w:cs="Arial Unicode MS"/>
          <w:color w:val="000000"/>
          <w:u w:color="000000"/>
          <w:bdr w:val="nil"/>
          <w:lang w:val="en-US"/>
        </w:rPr>
        <w:t xml:space="preserve">Statement of facts (Respondent’s perspective) prepared by Investigator, acknowledged by the </w:t>
      </w:r>
      <w:r w:rsidR="00616441" w:rsidRPr="000E42DD">
        <w:rPr>
          <w:rFonts w:eastAsia="Arial Unicode MS" w:cs="Arial Unicode MS"/>
          <w:color w:val="000000"/>
          <w:u w:color="000000"/>
          <w:bdr w:val="nil"/>
          <w:lang w:val="en-US"/>
        </w:rPr>
        <w:t>Respondent,</w:t>
      </w:r>
      <w:r w:rsidRPr="000E42DD">
        <w:rPr>
          <w:rFonts w:eastAsia="Arial Unicode MS" w:cs="Arial Unicode MS"/>
          <w:color w:val="000000"/>
          <w:u w:color="000000"/>
          <w:bdr w:val="nil"/>
          <w:lang w:val="en-US"/>
        </w:rPr>
        <w:t xml:space="preserve"> and provided to the </w:t>
      </w:r>
      <w:bookmarkEnd w:id="58"/>
      <w:r w:rsidRPr="000E42DD">
        <w:rPr>
          <w:rFonts w:eastAsia="Arial Unicode MS" w:cs="Arial Unicode MS"/>
          <w:color w:val="000000"/>
          <w:u w:color="000000"/>
          <w:bdr w:val="nil"/>
          <w:lang w:val="en-US"/>
        </w:rPr>
        <w:t>Complainant</w:t>
      </w:r>
    </w:p>
    <w:bookmarkEnd w:id="57"/>
    <w:p w14:paraId="30E2D448" w14:textId="77777777" w:rsidR="00B5180B" w:rsidRPr="000E42DD" w:rsidRDefault="00B5180B" w:rsidP="00B5180B">
      <w:pPr>
        <w:widowControl/>
        <w:ind w:left="360"/>
        <w:contextualSpacing/>
        <w:rPr>
          <w:rFonts w:eastAsia="Calibri" w:cs="Times New Roman"/>
          <w:lang w:bidi="en-US"/>
        </w:rPr>
      </w:pPr>
    </w:p>
    <w:p w14:paraId="08F6AB98" w14:textId="77777777" w:rsidR="00B5180B" w:rsidRPr="000E42DD" w:rsidRDefault="00B5180B" w:rsidP="00B5180B">
      <w:pPr>
        <w:widowControl/>
        <w:contextualSpacing/>
        <w:rPr>
          <w:rFonts w:eastAsia="Calibri" w:cs="Times New Roman"/>
          <w:b/>
          <w:lang w:bidi="en-US"/>
        </w:rPr>
      </w:pPr>
      <w:r w:rsidRPr="000E42DD">
        <w:rPr>
          <w:rFonts w:eastAsia="Calibri" w:cs="Times New Roman"/>
          <w:b/>
          <w:lang w:bidi="en-US"/>
        </w:rPr>
        <w:t>Investigator’s Report</w:t>
      </w:r>
    </w:p>
    <w:p w14:paraId="7A21AD19" w14:textId="77777777" w:rsidR="00B5180B" w:rsidRPr="000E42DD" w:rsidRDefault="00B5180B" w:rsidP="00B5180B">
      <w:pPr>
        <w:widowControl/>
        <w:numPr>
          <w:ilvl w:val="0"/>
          <w:numId w:val="2"/>
        </w:numPr>
        <w:ind w:left="360"/>
        <w:contextualSpacing/>
        <w:rPr>
          <w:rFonts w:eastAsia="Calibri" w:cs="Times New Roman"/>
          <w:lang w:bidi="en-US"/>
        </w:rPr>
      </w:pPr>
      <w:bookmarkStart w:id="59" w:name="_Hlk45835195"/>
      <w:r w:rsidRPr="000E42DD">
        <w:rPr>
          <w:rFonts w:eastAsia="Calibri" w:cs="Times New Roman"/>
          <w:lang w:val="en-US" w:bidi="en-US"/>
        </w:rPr>
        <w:t>Upon completion of their investigation, the Investigator shall prepare a report that should</w:t>
      </w:r>
      <w:bookmarkEnd w:id="59"/>
      <w:r w:rsidRPr="000E42DD">
        <w:rPr>
          <w:rFonts w:eastAsia="Calibri" w:cs="Times New Roman"/>
          <w:lang w:val="en-US" w:bidi="en-US"/>
        </w:rPr>
        <w:t xml:space="preserve"> include a summary of evidence from the parties (including both statements of facts, if applicable) and recommendations from the Investigator of whether, on a balance of probabilities, </w:t>
      </w:r>
      <w:bookmarkStart w:id="60" w:name="_Hlk45835217"/>
      <w:r w:rsidRPr="000E42DD">
        <w:rPr>
          <w:rFonts w:eastAsia="Calibri" w:cs="Times New Roman"/>
          <w:lang w:val="en-US" w:bidi="en-US"/>
        </w:rPr>
        <w:t xml:space="preserve">a </w:t>
      </w:r>
      <w:r w:rsidRPr="000E42DD">
        <w:rPr>
          <w:rFonts w:eastAsia="Calibri" w:cs="Times New Roman"/>
          <w:lang w:bidi="en-US"/>
        </w:rPr>
        <w:t xml:space="preserve">breach of the </w:t>
      </w:r>
      <w:r w:rsidRPr="000E42DD">
        <w:rPr>
          <w:rFonts w:eastAsia="Calibri" w:cs="Times New Roman"/>
          <w:i/>
          <w:iCs/>
          <w:lang w:bidi="en-US"/>
        </w:rPr>
        <w:t xml:space="preserve">Code of Conduct and Ethics </w:t>
      </w:r>
      <w:r w:rsidRPr="000E42DD">
        <w:rPr>
          <w:rFonts w:eastAsia="Calibri" w:cs="Times New Roman"/>
          <w:lang w:bidi="en-US"/>
        </w:rPr>
        <w:t>occurred</w:t>
      </w:r>
      <w:bookmarkEnd w:id="60"/>
      <w:r w:rsidRPr="000E42DD">
        <w:rPr>
          <w:rFonts w:eastAsia="Calibri" w:cs="Times New Roman"/>
          <w:lang w:bidi="en-US"/>
        </w:rPr>
        <w:t>.</w:t>
      </w:r>
    </w:p>
    <w:p w14:paraId="78FA91D6" w14:textId="77777777" w:rsidR="00B5180B" w:rsidRPr="000E42DD" w:rsidRDefault="00B5180B" w:rsidP="00B5180B">
      <w:pPr>
        <w:widowControl/>
        <w:ind w:left="360"/>
        <w:contextualSpacing/>
        <w:rPr>
          <w:rFonts w:eastAsia="Calibri" w:cs="Times New Roman"/>
          <w:lang w:bidi="en-US"/>
        </w:rPr>
      </w:pPr>
    </w:p>
    <w:p w14:paraId="3FB9C564" w14:textId="77777777" w:rsidR="00B5180B" w:rsidRPr="000E42DD" w:rsidRDefault="00B5180B" w:rsidP="00B5180B">
      <w:pPr>
        <w:widowControl/>
        <w:numPr>
          <w:ilvl w:val="0"/>
          <w:numId w:val="2"/>
        </w:numPr>
        <w:ind w:left="360"/>
        <w:contextualSpacing/>
        <w:rPr>
          <w:rFonts w:eastAsia="Calibri" w:cs="Times New Roman"/>
          <w:lang w:bidi="en-US"/>
        </w:rPr>
      </w:pPr>
      <w:bookmarkStart w:id="61" w:name="_Hlk49526700"/>
      <w:bookmarkStart w:id="62" w:name="_Hlk45835122"/>
      <w:bookmarkStart w:id="63" w:name="_Hlk61983303"/>
      <w:r w:rsidRPr="000E42DD">
        <w:rPr>
          <w:rFonts w:eastAsia="Calibri" w:cs="Times New Roman"/>
          <w:lang w:bidi="en-US"/>
        </w:rPr>
        <w:t>The Investigator must be aware that sport-specific differences exist with respect to such aspects as acceptable levels of touch, physical contact, and aggression during training or competition and will consider such differences during the investigative process</w:t>
      </w:r>
      <w:bookmarkEnd w:id="61"/>
      <w:bookmarkEnd w:id="62"/>
      <w:r w:rsidRPr="000E42DD">
        <w:rPr>
          <w:rFonts w:eastAsia="Calibri" w:cs="Times New Roman"/>
          <w:lang w:bidi="en-US"/>
        </w:rPr>
        <w:t>.</w:t>
      </w:r>
    </w:p>
    <w:bookmarkEnd w:id="63"/>
    <w:p w14:paraId="54D6508A" w14:textId="77777777" w:rsidR="00B5180B" w:rsidRPr="000E42DD" w:rsidRDefault="00B5180B" w:rsidP="00B5180B">
      <w:pPr>
        <w:widowControl/>
        <w:ind w:left="360"/>
        <w:contextualSpacing/>
        <w:rPr>
          <w:rFonts w:eastAsia="Calibri" w:cs="Times New Roman"/>
          <w:lang w:bidi="en-US"/>
        </w:rPr>
      </w:pPr>
    </w:p>
    <w:p w14:paraId="3CDC955A" w14:textId="77777777" w:rsidR="00B5180B" w:rsidRPr="000E42DD" w:rsidRDefault="00B5180B" w:rsidP="00B5180B">
      <w:pPr>
        <w:widowControl/>
        <w:numPr>
          <w:ilvl w:val="0"/>
          <w:numId w:val="2"/>
        </w:numPr>
        <w:ind w:left="360"/>
        <w:contextualSpacing/>
        <w:rPr>
          <w:rFonts w:eastAsia="Calibri" w:cs="Times New Roman"/>
          <w:lang w:bidi="en-US"/>
        </w:rPr>
      </w:pPr>
      <w:r w:rsidRPr="000E42DD">
        <w:rPr>
          <w:rFonts w:eastAsia="Calibri" w:cs="Times New Roman"/>
          <w:lang w:bidi="en-US"/>
        </w:rPr>
        <w:t xml:space="preserve">The Investigator’s Report will be provided to the Case Manager who will disclose it, at their discretion, to </w:t>
      </w:r>
      <w:r>
        <w:rPr>
          <w:rFonts w:eastAsia="Calibri" w:cs="Times New Roman"/>
          <w:lang w:bidi="en-US"/>
        </w:rPr>
        <w:t>the Organization</w:t>
      </w:r>
      <w:r w:rsidRPr="000E42DD">
        <w:rPr>
          <w:rFonts w:eastAsia="Calibri" w:cs="Times New Roman"/>
          <w:lang w:bidi="en-US"/>
        </w:rPr>
        <w:t>.</w:t>
      </w:r>
    </w:p>
    <w:p w14:paraId="755A61A7" w14:textId="77777777" w:rsidR="00B5180B" w:rsidRPr="000E42DD" w:rsidRDefault="00B5180B" w:rsidP="00B5180B">
      <w:pPr>
        <w:widowControl/>
        <w:ind w:left="360"/>
        <w:contextualSpacing/>
        <w:rPr>
          <w:rFonts w:eastAsia="Calibri" w:cs="Times New Roman"/>
          <w:lang w:bidi="en-US"/>
        </w:rPr>
      </w:pPr>
    </w:p>
    <w:p w14:paraId="27613A35" w14:textId="77777777" w:rsidR="00B5180B" w:rsidRPr="000E42DD" w:rsidRDefault="00B5180B" w:rsidP="00B5180B">
      <w:pPr>
        <w:widowControl/>
        <w:numPr>
          <w:ilvl w:val="0"/>
          <w:numId w:val="2"/>
        </w:numPr>
        <w:ind w:left="360"/>
        <w:contextualSpacing/>
        <w:rPr>
          <w:rFonts w:eastAsia="Calibri" w:cs="Times New Roman"/>
          <w:lang w:bidi="en-US"/>
        </w:rPr>
      </w:pPr>
      <w:bookmarkStart w:id="64" w:name="_Hlk61983860"/>
      <w:r w:rsidRPr="000E42DD">
        <w:rPr>
          <w:rFonts w:eastAsia="Calibri" w:cs="Times New Roman"/>
          <w:lang w:bidi="en-US"/>
        </w:rPr>
        <w:t xml:space="preserve">Should the Investigator find that there are possible instances of offence under the </w:t>
      </w:r>
      <w:r w:rsidRPr="000E42DD">
        <w:rPr>
          <w:rFonts w:eastAsia="Calibri" w:cs="Times New Roman"/>
          <w:i/>
          <w:iCs/>
          <w:lang w:bidi="en-US"/>
        </w:rPr>
        <w:t>Criminal Code</w:t>
      </w:r>
      <w:r w:rsidRPr="000E42DD">
        <w:rPr>
          <w:rFonts w:eastAsia="Calibri" w:cs="Times New Roman"/>
          <w:lang w:bidi="en-US"/>
        </w:rPr>
        <w:t xml:space="preserve">, particularly related to Criminal Harassment (or Stalking), Uttering Threats, Assault, Sexual Interference, or Sexual Exploitation, the Investigator shall advise the Complainant and </w:t>
      </w:r>
      <w:r>
        <w:rPr>
          <w:rFonts w:eastAsia="Calibri" w:cs="Times New Roman"/>
          <w:lang w:bidi="en-US"/>
        </w:rPr>
        <w:t>the Organization</w:t>
      </w:r>
      <w:r w:rsidRPr="000E42DD">
        <w:rPr>
          <w:rFonts w:eastAsia="Calibri" w:cs="Times New Roman"/>
          <w:color w:val="FF0000"/>
          <w:lang w:bidi="en-US"/>
        </w:rPr>
        <w:t xml:space="preserve"> </w:t>
      </w:r>
      <w:r w:rsidRPr="000E42DD">
        <w:rPr>
          <w:rFonts w:eastAsia="Calibri" w:cs="Times New Roman"/>
          <w:lang w:bidi="en-US"/>
        </w:rPr>
        <w:t>to refer the matter to police</w:t>
      </w:r>
      <w:bookmarkEnd w:id="64"/>
      <w:r w:rsidRPr="000E42DD">
        <w:rPr>
          <w:rFonts w:eastAsia="Calibri" w:cs="Times New Roman"/>
          <w:lang w:bidi="en-US"/>
        </w:rPr>
        <w:t xml:space="preserve">. </w:t>
      </w:r>
    </w:p>
    <w:p w14:paraId="5802C484" w14:textId="77777777" w:rsidR="00B5180B" w:rsidRPr="000E42DD" w:rsidRDefault="00B5180B" w:rsidP="00B5180B">
      <w:pPr>
        <w:widowControl/>
        <w:ind w:left="360"/>
        <w:contextualSpacing/>
        <w:rPr>
          <w:rFonts w:eastAsia="Calibri" w:cs="Times New Roman"/>
          <w:lang w:bidi="en-US"/>
        </w:rPr>
      </w:pPr>
    </w:p>
    <w:p w14:paraId="7D39DDCE" w14:textId="77777777" w:rsidR="00B5180B" w:rsidRPr="000E42DD" w:rsidRDefault="00B5180B" w:rsidP="00B5180B">
      <w:pPr>
        <w:widowControl/>
        <w:numPr>
          <w:ilvl w:val="0"/>
          <w:numId w:val="2"/>
        </w:numPr>
        <w:ind w:left="360"/>
        <w:contextualSpacing/>
        <w:rPr>
          <w:rFonts w:eastAsia="Calibri" w:cs="Times New Roman"/>
          <w:lang w:bidi="en-US"/>
        </w:rPr>
      </w:pPr>
      <w:r w:rsidRPr="000E42DD">
        <w:rPr>
          <w:rFonts w:eastAsia="Calibri" w:cs="Times New Roman"/>
          <w:lang w:bidi="en-US"/>
        </w:rPr>
        <w:t xml:space="preserve">The Investigator must also inform </w:t>
      </w:r>
      <w:r>
        <w:rPr>
          <w:rFonts w:eastAsia="Calibri" w:cs="Times New Roman"/>
          <w:lang w:bidi="en-US"/>
        </w:rPr>
        <w:t>the Organization</w:t>
      </w:r>
      <w:r w:rsidRPr="000E42DD">
        <w:rPr>
          <w:rFonts w:eastAsia="Calibri" w:cs="Times New Roman"/>
          <w:color w:val="FF0000"/>
          <w:lang w:bidi="en-US"/>
        </w:rPr>
        <w:t xml:space="preserve"> </w:t>
      </w:r>
      <w:r w:rsidRPr="000E42DD">
        <w:rPr>
          <w:rFonts w:eastAsia="Calibri" w:cs="Times New Roman"/>
          <w:lang w:bidi="en-US"/>
        </w:rPr>
        <w:t>of any findings of criminal activity</w:t>
      </w:r>
      <w:r>
        <w:rPr>
          <w:rFonts w:eastAsia="Calibri" w:cs="Times New Roman"/>
          <w:lang w:bidi="en-US"/>
        </w:rPr>
        <w:t>. The Organization</w:t>
      </w:r>
      <w:r w:rsidRPr="000E42DD">
        <w:rPr>
          <w:rFonts w:eastAsia="Calibri" w:cs="Times New Roman"/>
          <w:lang w:bidi="en-US"/>
        </w:rPr>
        <w:t xml:space="preserve"> may decide whether to report such findings to police but is required </w:t>
      </w:r>
      <w:bookmarkStart w:id="65" w:name="_Hlk42724562"/>
      <w:r w:rsidRPr="000E42DD">
        <w:rPr>
          <w:rFonts w:eastAsia="Calibri" w:cs="Times New Roman"/>
          <w:lang w:bidi="en-US"/>
        </w:rPr>
        <w:t xml:space="preserve">to inform police if there are findings </w:t>
      </w:r>
      <w:bookmarkStart w:id="66" w:name="_Hlk45835281"/>
      <w:r w:rsidRPr="000E42DD">
        <w:rPr>
          <w:rFonts w:eastAsia="Calibri" w:cs="Times New Roman"/>
          <w:lang w:bidi="en-US"/>
        </w:rPr>
        <w:t xml:space="preserve">related to the trafficking of prohibited substances or methods (as indicated in the </w:t>
      </w:r>
      <w:r w:rsidRPr="000E42DD">
        <w:rPr>
          <w:rFonts w:eastAsia="Calibri" w:cs="Times New Roman"/>
          <w:lang w:bidi="en-US"/>
        </w:rPr>
        <w:lastRenderedPageBreak/>
        <w:t>version of the World Anti-Doping Agency’s Prohibited List currently in force), any sexual crime involving Minors, fraud</w:t>
      </w:r>
      <w:bookmarkEnd w:id="65"/>
      <w:bookmarkEnd w:id="66"/>
      <w:r w:rsidRPr="000E42DD">
        <w:rPr>
          <w:rFonts w:eastAsia="Calibri" w:cs="Times New Roman"/>
          <w:lang w:bidi="en-US"/>
        </w:rPr>
        <w:t xml:space="preserve"> against </w:t>
      </w:r>
      <w:r>
        <w:rPr>
          <w:rFonts w:eastAsia="Calibri" w:cs="Times New Roman"/>
          <w:lang w:bidi="en-US"/>
        </w:rPr>
        <w:t>the Organization</w:t>
      </w:r>
      <w:r w:rsidRPr="000E42DD">
        <w:rPr>
          <w:rFonts w:eastAsia="Calibri" w:cs="Times New Roman"/>
          <w:lang w:bidi="en-US"/>
        </w:rPr>
        <w:t xml:space="preserve">, or other offences where the lack of reporting would bring </w:t>
      </w:r>
      <w:r>
        <w:rPr>
          <w:rFonts w:eastAsia="Calibri" w:cs="Times New Roman"/>
          <w:lang w:bidi="en-US"/>
        </w:rPr>
        <w:t>the Organization</w:t>
      </w:r>
      <w:r w:rsidRPr="000E42DD">
        <w:rPr>
          <w:rFonts w:eastAsia="Calibri" w:cs="Times New Roman"/>
          <w:color w:val="FF0000"/>
          <w:lang w:bidi="en-US"/>
        </w:rPr>
        <w:t xml:space="preserve"> </w:t>
      </w:r>
      <w:r w:rsidRPr="000E42DD">
        <w:rPr>
          <w:rFonts w:eastAsia="Calibri" w:cs="Times New Roman"/>
          <w:lang w:bidi="en-US"/>
        </w:rPr>
        <w:t>into disrepute.</w:t>
      </w:r>
    </w:p>
    <w:p w14:paraId="2FFF3095" w14:textId="77777777" w:rsidR="00B5180B" w:rsidRPr="000E42DD" w:rsidRDefault="00B5180B" w:rsidP="00B5180B">
      <w:pPr>
        <w:widowControl/>
        <w:ind w:left="360"/>
        <w:contextualSpacing/>
        <w:rPr>
          <w:rFonts w:eastAsia="Calibri" w:cs="Times New Roman"/>
          <w:lang w:bidi="en-US"/>
        </w:rPr>
      </w:pPr>
    </w:p>
    <w:p w14:paraId="6BF78AA2" w14:textId="77777777" w:rsidR="00B5180B" w:rsidRPr="000E42DD" w:rsidRDefault="00B5180B" w:rsidP="00B5180B">
      <w:pPr>
        <w:widowControl/>
        <w:contextualSpacing/>
        <w:rPr>
          <w:rFonts w:eastAsia="Calibri" w:cs="Times New Roman"/>
          <w:b/>
          <w:lang w:bidi="en-US"/>
        </w:rPr>
      </w:pPr>
      <w:bookmarkStart w:id="67" w:name="_Hlk61983313"/>
      <w:r w:rsidRPr="000E42DD">
        <w:rPr>
          <w:rFonts w:eastAsia="Calibri" w:cs="Times New Roman"/>
          <w:b/>
          <w:lang w:bidi="en-US"/>
        </w:rPr>
        <w:t>Reprisal and Retaliation</w:t>
      </w:r>
    </w:p>
    <w:p w14:paraId="128E6622" w14:textId="77777777" w:rsidR="00B5180B" w:rsidRPr="000E42DD" w:rsidRDefault="00B5180B" w:rsidP="00B5180B">
      <w:pPr>
        <w:widowControl/>
        <w:numPr>
          <w:ilvl w:val="0"/>
          <w:numId w:val="2"/>
        </w:numPr>
        <w:ind w:left="360"/>
        <w:contextualSpacing/>
        <w:rPr>
          <w:rFonts w:eastAsia="Calibri" w:cs="Times New Roman"/>
          <w:lang w:bidi="en-US"/>
        </w:rPr>
      </w:pPr>
      <w:bookmarkStart w:id="68" w:name="_Hlk42724585"/>
      <w:bookmarkStart w:id="69" w:name="_Hlk45835317"/>
      <w:r w:rsidRPr="000E42DD">
        <w:rPr>
          <w:rFonts w:eastAsia="Calibri" w:cs="Times New Roman"/>
          <w:lang w:bidi="en-US"/>
        </w:rPr>
        <w:t xml:space="preserve">A Participant who submits a complaint to </w:t>
      </w:r>
      <w:r>
        <w:rPr>
          <w:rFonts w:eastAsia="Calibri" w:cs="Times New Roman"/>
          <w:lang w:bidi="en-US"/>
        </w:rPr>
        <w:t>the Organization</w:t>
      </w:r>
      <w:r w:rsidRPr="000E42DD">
        <w:rPr>
          <w:rFonts w:eastAsia="Calibri" w:cs="Times New Roman"/>
          <w:lang w:bidi="en-US"/>
        </w:rPr>
        <w:t xml:space="preserve"> or who gives evidence in an investigation may not be subject to reprisal or retaliation from any individual or group. Any such conduct may constitute </w:t>
      </w:r>
      <w:r>
        <w:rPr>
          <w:rFonts w:eastAsia="Calibri" w:cs="Times New Roman"/>
          <w:lang w:bidi="en-US"/>
        </w:rPr>
        <w:t>m</w:t>
      </w:r>
      <w:r w:rsidRPr="000E42DD">
        <w:rPr>
          <w:rFonts w:eastAsia="Calibri" w:cs="Times New Roman"/>
          <w:lang w:bidi="en-US"/>
        </w:rPr>
        <w:t xml:space="preserve">altreatment and will be subject to disciplinary proceedings pursuant to the </w:t>
      </w:r>
      <w:r>
        <w:rPr>
          <w:rFonts w:eastAsia="Calibri" w:cs="Times New Roman"/>
          <w:i/>
          <w:iCs/>
          <w:lang w:bidi="en-US"/>
        </w:rPr>
        <w:t>Discipline and Complaints Policy</w:t>
      </w:r>
      <w:bookmarkEnd w:id="68"/>
      <w:bookmarkEnd w:id="69"/>
      <w:r w:rsidRPr="000E42DD">
        <w:rPr>
          <w:rFonts w:eastAsia="Calibri" w:cs="Times New Roman"/>
          <w:lang w:bidi="en-US"/>
        </w:rPr>
        <w:t>.</w:t>
      </w:r>
    </w:p>
    <w:bookmarkEnd w:id="67"/>
    <w:p w14:paraId="7BF0F4CC" w14:textId="77777777" w:rsidR="00B5180B" w:rsidRPr="000E42DD" w:rsidRDefault="00B5180B" w:rsidP="00B5180B">
      <w:pPr>
        <w:widowControl/>
        <w:ind w:left="360"/>
        <w:contextualSpacing/>
        <w:rPr>
          <w:rFonts w:eastAsia="Calibri" w:cs="Times New Roman"/>
          <w:lang w:bidi="en-US"/>
        </w:rPr>
      </w:pPr>
    </w:p>
    <w:p w14:paraId="65EC3D21" w14:textId="77777777" w:rsidR="00B5180B" w:rsidRPr="000E42DD" w:rsidRDefault="00B5180B" w:rsidP="00B5180B">
      <w:pPr>
        <w:widowControl/>
        <w:contextualSpacing/>
        <w:rPr>
          <w:rFonts w:eastAsia="Calibri" w:cs="Times New Roman"/>
          <w:b/>
          <w:lang w:bidi="en-US"/>
        </w:rPr>
      </w:pPr>
      <w:bookmarkStart w:id="70" w:name="_Hlk61983890"/>
      <w:r w:rsidRPr="000E42DD">
        <w:rPr>
          <w:rFonts w:eastAsia="Calibri" w:cs="Times New Roman"/>
          <w:b/>
          <w:lang w:bidi="en-US"/>
        </w:rPr>
        <w:t>False Allegations</w:t>
      </w:r>
    </w:p>
    <w:p w14:paraId="32F2011E" w14:textId="77777777" w:rsidR="00B5180B" w:rsidRPr="000E42DD" w:rsidRDefault="00B5180B" w:rsidP="00B5180B">
      <w:pPr>
        <w:widowControl/>
        <w:numPr>
          <w:ilvl w:val="0"/>
          <w:numId w:val="2"/>
        </w:numPr>
        <w:ind w:left="360"/>
        <w:contextualSpacing/>
        <w:rPr>
          <w:rFonts w:eastAsia="Calibri" w:cs="Times New Roman"/>
          <w:lang w:bidi="en-US"/>
        </w:rPr>
      </w:pPr>
      <w:bookmarkStart w:id="71" w:name="_Hlk42724595"/>
      <w:r w:rsidRPr="000E42DD">
        <w:rPr>
          <w:rFonts w:eastAsia="Calibri" w:cs="Times New Roman"/>
          <w:lang w:bidi="en-US"/>
        </w:rPr>
        <w:t xml:space="preserve">A Participant who submits allegations that the Investigator determines to be </w:t>
      </w:r>
      <w:bookmarkStart w:id="72" w:name="_Hlk49526857"/>
      <w:r w:rsidRPr="000E42DD">
        <w:rPr>
          <w:rFonts w:eastAsia="Calibri" w:cs="Times New Roman"/>
          <w:lang w:bidi="en-US"/>
        </w:rPr>
        <w:t xml:space="preserve">malicious, false, or for the purpose of retribution, retaliation or vengeance </w:t>
      </w:r>
      <w:bookmarkEnd w:id="72"/>
      <w:r w:rsidRPr="000E42DD">
        <w:rPr>
          <w:rFonts w:eastAsia="Calibri" w:cs="Times New Roman"/>
          <w:lang w:bidi="en-US"/>
        </w:rPr>
        <w:t xml:space="preserve">may be subject to a complaint under the terms of the </w:t>
      </w:r>
      <w:r>
        <w:rPr>
          <w:rFonts w:eastAsia="Calibri" w:cs="Times New Roman"/>
          <w:i/>
          <w:lang w:bidi="en-US"/>
        </w:rPr>
        <w:t>Discipline and Complaints Policy</w:t>
      </w:r>
      <w:r w:rsidRPr="000E42DD">
        <w:rPr>
          <w:rFonts w:eastAsia="Calibri" w:cs="Times New Roman"/>
          <w:iCs/>
          <w:lang w:bidi="en-US"/>
        </w:rPr>
        <w:t xml:space="preserve"> and may be required to pay for the costs of any investigation that comes to this conclusion</w:t>
      </w:r>
      <w:r>
        <w:rPr>
          <w:rFonts w:eastAsia="Calibri" w:cs="Times New Roman"/>
          <w:iCs/>
          <w:lang w:bidi="en-US"/>
        </w:rPr>
        <w:t>. The Organization</w:t>
      </w:r>
      <w:r w:rsidRPr="000E42DD">
        <w:rPr>
          <w:rFonts w:eastAsia="Calibri" w:cs="Times New Roman"/>
          <w:lang w:bidi="en-US"/>
        </w:rPr>
        <w:t xml:space="preserve"> or the Participant against whom the allegations were submitted, may act as the Complainant</w:t>
      </w:r>
      <w:bookmarkEnd w:id="71"/>
      <w:r w:rsidRPr="000E42DD">
        <w:rPr>
          <w:rFonts w:eastAsia="Calibri" w:cs="Times New Roman"/>
          <w:lang w:bidi="en-US"/>
        </w:rPr>
        <w:t xml:space="preserve">. </w:t>
      </w:r>
    </w:p>
    <w:p w14:paraId="0921A57B" w14:textId="77777777" w:rsidR="00B5180B" w:rsidRPr="000E42DD" w:rsidRDefault="00B5180B" w:rsidP="00B5180B">
      <w:pPr>
        <w:widowControl/>
        <w:ind w:left="360"/>
        <w:contextualSpacing/>
        <w:rPr>
          <w:rFonts w:eastAsia="Calibri" w:cs="Times New Roman"/>
          <w:lang w:bidi="en-US"/>
        </w:rPr>
      </w:pPr>
    </w:p>
    <w:p w14:paraId="6AD62165" w14:textId="77777777" w:rsidR="00B5180B" w:rsidRPr="000E42DD" w:rsidRDefault="00B5180B" w:rsidP="00B5180B">
      <w:pPr>
        <w:widowControl/>
        <w:contextualSpacing/>
        <w:rPr>
          <w:rFonts w:eastAsia="Calibri" w:cs="Times New Roman"/>
          <w:b/>
          <w:lang w:bidi="en-US"/>
        </w:rPr>
      </w:pPr>
      <w:r w:rsidRPr="000E42DD">
        <w:rPr>
          <w:rFonts w:eastAsia="Calibri" w:cs="Times New Roman"/>
          <w:b/>
          <w:lang w:bidi="en-US"/>
        </w:rPr>
        <w:t>Confidentiality</w:t>
      </w:r>
    </w:p>
    <w:p w14:paraId="33CC04FF" w14:textId="77777777" w:rsidR="00B5180B" w:rsidRDefault="00B5180B" w:rsidP="00B5180B">
      <w:pPr>
        <w:widowControl/>
        <w:numPr>
          <w:ilvl w:val="0"/>
          <w:numId w:val="2"/>
        </w:numPr>
        <w:ind w:left="360"/>
        <w:contextualSpacing/>
        <w:rPr>
          <w:rFonts w:eastAsia="Calibri" w:cs="Times New Roman"/>
          <w:lang w:bidi="en-US"/>
        </w:rPr>
      </w:pPr>
      <w:r w:rsidRPr="000E42DD">
        <w:rPr>
          <w:rFonts w:eastAsia="Calibri" w:cs="Times New Roman"/>
          <w:lang w:bidi="en-US"/>
        </w:rPr>
        <w:t xml:space="preserve">The Investigator will make reasonable efforts to preserve the anonymity of the complainant, respondent, and any other party. However, </w:t>
      </w:r>
      <w:r>
        <w:rPr>
          <w:rFonts w:eastAsia="Calibri" w:cs="Times New Roman"/>
          <w:lang w:bidi="en-US"/>
        </w:rPr>
        <w:t>the Organization</w:t>
      </w:r>
      <w:r w:rsidRPr="000E42DD">
        <w:rPr>
          <w:rFonts w:eastAsia="Calibri" w:cs="Times New Roman"/>
          <w:color w:val="FF0000"/>
          <w:lang w:bidi="en-US"/>
        </w:rPr>
        <w:t xml:space="preserve"> </w:t>
      </w:r>
      <w:r w:rsidRPr="000E42DD">
        <w:rPr>
          <w:rFonts w:eastAsia="Calibri" w:cs="Times New Roman"/>
          <w:lang w:bidi="en-US"/>
        </w:rPr>
        <w:t>recognize</w:t>
      </w:r>
      <w:r>
        <w:rPr>
          <w:rFonts w:eastAsia="Calibri" w:cs="Times New Roman"/>
          <w:lang w:bidi="en-US"/>
        </w:rPr>
        <w:t>s</w:t>
      </w:r>
      <w:r w:rsidRPr="000E42DD">
        <w:rPr>
          <w:rFonts w:eastAsia="Calibri" w:cs="Times New Roman"/>
          <w:lang w:bidi="en-US"/>
        </w:rPr>
        <w:t xml:space="preserve"> that maintaining full anonymity during an investigation may not be feasible.</w:t>
      </w:r>
    </w:p>
    <w:bookmarkEnd w:id="55"/>
    <w:bookmarkEnd w:id="70"/>
    <w:p w14:paraId="01AABE0C" w14:textId="557C52A8" w:rsidR="009F42D4" w:rsidRPr="00616441" w:rsidRDefault="009F42D4" w:rsidP="00616441">
      <w:pPr>
        <w:widowControl/>
        <w:rPr>
          <w:sz w:val="24"/>
        </w:rPr>
      </w:pPr>
    </w:p>
    <w:sectPr w:rsidR="009F42D4" w:rsidRPr="006164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44E9"/>
    <w:multiLevelType w:val="hybridMultilevel"/>
    <w:tmpl w:val="81C85EA4"/>
    <w:lvl w:ilvl="0" w:tplc="10090017">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97D66"/>
    <w:multiLevelType w:val="hybridMultilevel"/>
    <w:tmpl w:val="054A4948"/>
    <w:styleLink w:val="ImportedStyle11"/>
    <w:lvl w:ilvl="0" w:tplc="CA1871E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F622C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90539E">
      <w:start w:val="1"/>
      <w:numFmt w:val="lowerRoman"/>
      <w:lvlText w:val="%3."/>
      <w:lvlJc w:val="left"/>
      <w:pPr>
        <w:ind w:left="21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6A74F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E4D4F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8C42B2">
      <w:start w:val="1"/>
      <w:numFmt w:val="lowerRoman"/>
      <w:lvlText w:val="%6."/>
      <w:lvlJc w:val="left"/>
      <w:pPr>
        <w:ind w:left="43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D40F7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2A2E2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EE4762">
      <w:start w:val="1"/>
      <w:numFmt w:val="lowerRoman"/>
      <w:lvlText w:val="%9."/>
      <w:lvlJc w:val="left"/>
      <w:pPr>
        <w:ind w:left="64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5AA7D84"/>
    <w:multiLevelType w:val="hybridMultilevel"/>
    <w:tmpl w:val="CE7E7684"/>
    <w:lvl w:ilvl="0" w:tplc="2996DC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D80B03"/>
    <w:multiLevelType w:val="hybridMultilevel"/>
    <w:tmpl w:val="A43CFC04"/>
    <w:lvl w:ilvl="0" w:tplc="EBAA9596">
      <w:start w:val="1"/>
      <w:numFmt w:val="lowerLetter"/>
      <w:lvlText w:val="%1)"/>
      <w:lvlJc w:val="left"/>
      <w:pPr>
        <w:tabs>
          <w:tab w:val="num" w:pos="720"/>
        </w:tabs>
        <w:ind w:left="720" w:hanging="360"/>
      </w:pPr>
      <w:rPr>
        <w:rFonts w:cs="Times New Roman"/>
        <w:i w:val="0"/>
      </w:rPr>
    </w:lvl>
    <w:lvl w:ilvl="1" w:tplc="432E99C4">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E365FD"/>
    <w:multiLevelType w:val="hybridMultilevel"/>
    <w:tmpl w:val="1046C0A0"/>
    <w:lvl w:ilvl="0" w:tplc="2D163358">
      <w:start w:val="1"/>
      <w:numFmt w:val="decimal"/>
      <w:lvlText w:val="%1."/>
      <w:lvlJc w:val="left"/>
      <w:pPr>
        <w:tabs>
          <w:tab w:val="num" w:pos="360"/>
        </w:tabs>
        <w:ind w:left="360" w:hanging="360"/>
      </w:pPr>
      <w:rPr>
        <w:rFonts w:ascii="Calibri" w:hAnsi="Calibri" w:hint="default"/>
        <w:b w:val="0"/>
        <w:sz w:val="22"/>
      </w:rPr>
    </w:lvl>
    <w:lvl w:ilvl="1" w:tplc="10090017">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75B39A5"/>
    <w:multiLevelType w:val="hybridMultilevel"/>
    <w:tmpl w:val="47FE465A"/>
    <w:lvl w:ilvl="0" w:tplc="10090017">
      <w:start w:val="1"/>
      <w:numFmt w:val="lowerLetter"/>
      <w:lvlText w:val="%1)"/>
      <w:lvlJc w:val="left"/>
      <w:pPr>
        <w:ind w:left="1080" w:hanging="360"/>
      </w:pPr>
    </w:lvl>
    <w:lvl w:ilvl="1" w:tplc="1009001B">
      <w:start w:val="1"/>
      <w:numFmt w:val="lowerRoman"/>
      <w:lvlText w:val="%2."/>
      <w:lvlJc w:val="right"/>
      <w:pPr>
        <w:ind w:left="1800" w:hanging="360"/>
      </w:pPr>
    </w:lvl>
    <w:lvl w:ilvl="2" w:tplc="10090019">
      <w:start w:val="1"/>
      <w:numFmt w:val="lowerLetter"/>
      <w:lvlText w:val="%3."/>
      <w:lvlJc w:val="lef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B024B30"/>
    <w:multiLevelType w:val="hybridMultilevel"/>
    <w:tmpl w:val="7D3CE89C"/>
    <w:lvl w:ilvl="0" w:tplc="0409000F">
      <w:start w:val="1"/>
      <w:numFmt w:val="decimal"/>
      <w:lvlText w:val="%1."/>
      <w:lvlJc w:val="left"/>
      <w:pPr>
        <w:ind w:left="376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8138C"/>
    <w:multiLevelType w:val="hybridMultilevel"/>
    <w:tmpl w:val="56A6B0B4"/>
    <w:lvl w:ilvl="0" w:tplc="7F8A3A86">
      <w:start w:val="1"/>
      <w:numFmt w:val="lowerLetter"/>
      <w:lvlText w:val="%1)"/>
      <w:lvlJc w:val="left"/>
      <w:pPr>
        <w:ind w:left="720" w:hanging="360"/>
      </w:pPr>
      <w:rPr>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1A5153C"/>
    <w:multiLevelType w:val="hybridMultilevel"/>
    <w:tmpl w:val="C93C7CB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44593EA3"/>
    <w:multiLevelType w:val="hybridMultilevel"/>
    <w:tmpl w:val="054A4948"/>
    <w:numStyleLink w:val="ImportedStyle11"/>
  </w:abstractNum>
  <w:abstractNum w:abstractNumId="10" w15:restartNumberingAfterBreak="0">
    <w:nsid w:val="56D4475F"/>
    <w:multiLevelType w:val="hybridMultilevel"/>
    <w:tmpl w:val="829891E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0450809"/>
    <w:multiLevelType w:val="hybridMultilevel"/>
    <w:tmpl w:val="0216889C"/>
    <w:lvl w:ilvl="0" w:tplc="6ED8E622">
      <w:start w:val="1"/>
      <w:numFmt w:val="lowerLetter"/>
      <w:lvlText w:val="%1)"/>
      <w:lvlJc w:val="left"/>
      <w:pPr>
        <w:ind w:left="1080" w:hanging="360"/>
      </w:pPr>
      <w:rPr>
        <w:rFonts w:hint="default"/>
        <w:i w:val="0"/>
        <w:iCs/>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0736BFF"/>
    <w:multiLevelType w:val="hybridMultilevel"/>
    <w:tmpl w:val="B14C49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E25A0F"/>
    <w:multiLevelType w:val="hybridMultilevel"/>
    <w:tmpl w:val="3A5C49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7EF17FA"/>
    <w:multiLevelType w:val="hybridMultilevel"/>
    <w:tmpl w:val="E8E42226"/>
    <w:lvl w:ilvl="0" w:tplc="0409000F">
      <w:start w:val="22"/>
      <w:numFmt w:val="decimal"/>
      <w:lvlText w:val="%1."/>
      <w:lvlJc w:val="left"/>
      <w:pPr>
        <w:ind w:left="360" w:hanging="360"/>
      </w:pPr>
      <w:rPr>
        <w:rFonts w:hint="default"/>
      </w:rPr>
    </w:lvl>
    <w:lvl w:ilvl="1" w:tplc="10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442738"/>
    <w:multiLevelType w:val="hybridMultilevel"/>
    <w:tmpl w:val="903E1AB0"/>
    <w:lvl w:ilvl="0" w:tplc="10090017">
      <w:start w:val="1"/>
      <w:numFmt w:val="lowerLetter"/>
      <w:lvlText w:val="%1)"/>
      <w:lvlJc w:val="left"/>
      <w:pPr>
        <w:ind w:left="720" w:hanging="360"/>
      </w:pPr>
    </w:lvl>
    <w:lvl w:ilvl="1" w:tplc="10090017">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69958850">
    <w:abstractNumId w:val="0"/>
  </w:num>
  <w:num w:numId="2" w16cid:durableId="817306387">
    <w:abstractNumId w:val="6"/>
  </w:num>
  <w:num w:numId="3" w16cid:durableId="424227196">
    <w:abstractNumId w:val="1"/>
  </w:num>
  <w:num w:numId="4" w16cid:durableId="1879660663">
    <w:abstractNumId w:val="9"/>
    <w:lvlOverride w:ilvl="0">
      <w:lvl w:ilvl="0" w:tplc="4014B078">
        <w:start w:val="1"/>
        <w:numFmt w:val="lowerLetter"/>
        <w:lvlText w:val="%1)"/>
        <w:lvlJc w:val="left"/>
        <w:pPr>
          <w:ind w:left="720" w:hanging="360"/>
        </w:pPr>
        <w:rPr>
          <w:rFonts w:asciiTheme="minorHAnsi" w:hAnsiTheme="minorHAnsi" w:hint="default"/>
          <w:caps w:val="0"/>
          <w:smallCaps w:val="0"/>
          <w:strike w:val="0"/>
          <w:dstrike w:val="0"/>
          <w:outline w:val="0"/>
          <w:emboss w:val="0"/>
          <w:imprint w:val="0"/>
          <w:color w:val="000000"/>
          <w:spacing w:val="0"/>
          <w:w w:val="100"/>
          <w:kern w:val="0"/>
          <w:position w:val="0"/>
          <w:highlight w:val="none"/>
          <w:vertAlign w:val="baseline"/>
        </w:rPr>
      </w:lvl>
    </w:lvlOverride>
  </w:num>
  <w:num w:numId="5" w16cid:durableId="373579852">
    <w:abstractNumId w:val="11"/>
  </w:num>
  <w:num w:numId="6" w16cid:durableId="1926184654">
    <w:abstractNumId w:val="12"/>
  </w:num>
  <w:num w:numId="7" w16cid:durableId="719717466">
    <w:abstractNumId w:val="3"/>
  </w:num>
  <w:num w:numId="8" w16cid:durableId="2086762849">
    <w:abstractNumId w:val="13"/>
  </w:num>
  <w:num w:numId="9" w16cid:durableId="1448160490">
    <w:abstractNumId w:val="4"/>
  </w:num>
  <w:num w:numId="10" w16cid:durableId="1602181058">
    <w:abstractNumId w:val="5"/>
  </w:num>
  <w:num w:numId="11" w16cid:durableId="1944875611">
    <w:abstractNumId w:val="2"/>
  </w:num>
  <w:num w:numId="12" w16cid:durableId="1771464657">
    <w:abstractNumId w:val="14"/>
  </w:num>
  <w:num w:numId="13" w16cid:durableId="1837912695">
    <w:abstractNumId w:val="10"/>
  </w:num>
  <w:num w:numId="14" w16cid:durableId="1944652707">
    <w:abstractNumId w:val="8"/>
  </w:num>
  <w:num w:numId="15" w16cid:durableId="2102991160">
    <w:abstractNumId w:val="15"/>
  </w:num>
  <w:num w:numId="16" w16cid:durableId="11813135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80B"/>
    <w:rsid w:val="00597AFD"/>
    <w:rsid w:val="005F43B4"/>
    <w:rsid w:val="00607DCC"/>
    <w:rsid w:val="00616441"/>
    <w:rsid w:val="00621394"/>
    <w:rsid w:val="009F42D4"/>
    <w:rsid w:val="00B3299E"/>
    <w:rsid w:val="00B5180B"/>
    <w:rsid w:val="00BD11CE"/>
    <w:rsid w:val="00C36D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8E99"/>
  <w15:chartTrackingRefBased/>
  <w15:docId w15:val="{2B069108-F1BF-B345-966A-82FF0905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80B"/>
    <w:pPr>
      <w:widowControl w:val="0"/>
    </w:pPr>
    <w:rPr>
      <w:sz w:val="22"/>
      <w:szCs w:val="22"/>
    </w:rPr>
  </w:style>
  <w:style w:type="paragraph" w:styleId="Heading1">
    <w:name w:val="heading 1"/>
    <w:basedOn w:val="Normal"/>
    <w:next w:val="Normal"/>
    <w:link w:val="Heading1Char"/>
    <w:uiPriority w:val="9"/>
    <w:qFormat/>
    <w:rsid w:val="00B5180B"/>
    <w:pPr>
      <w:keepNext/>
      <w:keepLines/>
      <w:spacing w:before="120" w:after="120"/>
      <w:contextualSpacing/>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5180B"/>
    <w:pPr>
      <w:keepNext/>
      <w:keepLines/>
      <w:spacing w:before="120" w:after="120"/>
      <w:contextualSpacing/>
      <w:jc w:val="center"/>
      <w:outlineLvl w:val="1"/>
    </w:pPr>
    <w:rPr>
      <w:rFonts w:eastAsiaTheme="majorEastAsia" w:cstheme="majorBidi"/>
      <w:b/>
      <w:i/>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80B"/>
    <w:rPr>
      <w:rFonts w:eastAsiaTheme="majorEastAsia" w:cstheme="majorBidi"/>
      <w:b/>
      <w:sz w:val="32"/>
      <w:szCs w:val="32"/>
    </w:rPr>
  </w:style>
  <w:style w:type="character" w:customStyle="1" w:styleId="Heading2Char">
    <w:name w:val="Heading 2 Char"/>
    <w:basedOn w:val="DefaultParagraphFont"/>
    <w:link w:val="Heading2"/>
    <w:uiPriority w:val="9"/>
    <w:rsid w:val="00B5180B"/>
    <w:rPr>
      <w:rFonts w:eastAsiaTheme="majorEastAsia" w:cstheme="majorBidi"/>
      <w:b/>
      <w:i/>
      <w:szCs w:val="26"/>
      <w:u w:val="single"/>
    </w:rPr>
  </w:style>
  <w:style w:type="numbering" w:customStyle="1" w:styleId="ImportedStyle11">
    <w:name w:val="Imported Style 11"/>
    <w:rsid w:val="00B5180B"/>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d14a19-5374-4b0d-9ae6-79c584042e27">
      <Terms xmlns="http://schemas.microsoft.com/office/infopath/2007/PartnerControls"/>
    </lcf76f155ced4ddcb4097134ff3c332f>
    <TaxCatchAll xmlns="c02f0c75-af87-4cca-854d-a61ddebf18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4ECCC5DE323E4FB01D60833C92250B" ma:contentTypeVersion="16" ma:contentTypeDescription="Create a new document." ma:contentTypeScope="" ma:versionID="73ce5d39ac2c45738fde5a3a81e1d502">
  <xsd:schema xmlns:xsd="http://www.w3.org/2001/XMLSchema" xmlns:xs="http://www.w3.org/2001/XMLSchema" xmlns:p="http://schemas.microsoft.com/office/2006/metadata/properties" xmlns:ns2="a5d14a19-5374-4b0d-9ae6-79c584042e27" xmlns:ns3="c02f0c75-af87-4cca-854d-a61ddebf188d" targetNamespace="http://schemas.microsoft.com/office/2006/metadata/properties" ma:root="true" ma:fieldsID="466eb0bb784ce24636ea68aca49a3ddf" ns2:_="" ns3:_="">
    <xsd:import namespace="a5d14a19-5374-4b0d-9ae6-79c584042e27"/>
    <xsd:import namespace="c02f0c75-af87-4cca-854d-a61ddebf18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14a19-5374-4b0d-9ae6-79c584042e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7bb3ac-4c3e-414c-86a0-46c3917928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2f0c75-af87-4cca-854d-a61ddebf18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b30157-6916-4220-a03e-5fa6e38a3eac}" ma:internalName="TaxCatchAll" ma:showField="CatchAllData" ma:web="c02f0c75-af87-4cca-854d-a61ddebf18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8C7275-0344-4168-A1B4-0678EB300109}">
  <ds:schemaRefs>
    <ds:schemaRef ds:uri="http://schemas.microsoft.com/office/2006/metadata/properties"/>
    <ds:schemaRef ds:uri="http://schemas.microsoft.com/office/infopath/2007/PartnerControls"/>
    <ds:schemaRef ds:uri="a5d14a19-5374-4b0d-9ae6-79c584042e27"/>
    <ds:schemaRef ds:uri="c02f0c75-af87-4cca-854d-a61ddebf188d"/>
  </ds:schemaRefs>
</ds:datastoreItem>
</file>

<file path=customXml/itemProps2.xml><?xml version="1.0" encoding="utf-8"?>
<ds:datastoreItem xmlns:ds="http://schemas.openxmlformats.org/officeDocument/2006/customXml" ds:itemID="{153E4908-9627-4C5B-8354-AF5D2A7CCD12}">
  <ds:schemaRefs>
    <ds:schemaRef ds:uri="http://schemas.microsoft.com/sharepoint/v3/contenttype/forms"/>
  </ds:schemaRefs>
</ds:datastoreItem>
</file>

<file path=customXml/itemProps3.xml><?xml version="1.0" encoding="utf-8"?>
<ds:datastoreItem xmlns:ds="http://schemas.openxmlformats.org/officeDocument/2006/customXml" ds:itemID="{B31D6278-A04E-4821-A09C-BCCB89F40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14a19-5374-4b0d-9ae6-79c584042e27"/>
    <ds:schemaRef ds:uri="c02f0c75-af87-4cca-854d-a61ddebf1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3836</Words>
  <Characters>21869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Radford</dc:creator>
  <cp:keywords/>
  <dc:description/>
  <cp:lastModifiedBy>Charlotte O'Malley</cp:lastModifiedBy>
  <cp:revision>2</cp:revision>
  <dcterms:created xsi:type="dcterms:W3CDTF">2022-09-20T00:09:00Z</dcterms:created>
  <dcterms:modified xsi:type="dcterms:W3CDTF">2022-09-20T00:09:00Z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0x0101007E4ECCC5DE323E4FB01D60833C92250B</vt:lpwstr>
  </property>
</Properties>
</file>