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31" w:rsidRDefault="00107B31" w:rsidP="00107B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78C359BB" wp14:editId="795658A9">
            <wp:extent cx="2190750" cy="919903"/>
            <wp:effectExtent l="0" t="0" r="0" b="0"/>
            <wp:docPr id="1" name="Picture 1" descr="Swimming NB 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ming NB 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1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SWIMMING NEW-BRUNSWICK</w:t>
      </w: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NATATION NOUVEAU-BRUNSWICK</w:t>
      </w: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APPEALS POLICY</w:t>
      </w: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NOTE: In this policy "member" refers to all categories of members in Swimming New-Brunswick</w:t>
      </w: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(SNB), as well as to all individuals engaged in activities with or employed by SNB, including, but</w:t>
      </w: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not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limited to, athletes, coaches, officials, volunteers, directors, officers, team managers, team</w:t>
      </w: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captains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>, medical and paramedical personnel, administrators and employees (including contract</w:t>
      </w: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personnel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>); "Appellant" refers to the member appealing a decision; and "Respondent" refers to</w:t>
      </w: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the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body whose decision is being appealed.</w:t>
      </w: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SCOPE OF APPEAL</w:t>
      </w:r>
    </w:p>
    <w:p w:rsidR="00107B31" w:rsidRPr="00107B31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Any member of SNB who is affected by a decision of the Board of Directors, of any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 xml:space="preserve">Committee of the Board of Directors, or of </w:t>
      </w:r>
      <w:proofErr w:type="spellStart"/>
      <w:r w:rsidRPr="00107B31">
        <w:rPr>
          <w:rFonts w:ascii="TimesNewRoman" w:hAnsi="TimesNewRoman" w:cs="TimesNewRoman"/>
          <w:sz w:val="24"/>
          <w:szCs w:val="24"/>
        </w:rPr>
        <w:t>any body</w:t>
      </w:r>
      <w:proofErr w:type="spellEnd"/>
      <w:r w:rsidRPr="00107B31">
        <w:rPr>
          <w:rFonts w:ascii="TimesNewRoman" w:hAnsi="TimesNewRoman" w:cs="TimesNewRoman"/>
          <w:sz w:val="24"/>
          <w:szCs w:val="24"/>
        </w:rPr>
        <w:t xml:space="preserve"> or individual who has been delegated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authority to make decisions on behalf of the Board of Directors, shall have the right to appeal that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decision, provided there are sufficient grounds for the appeal as set out in Section 5 of this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policy. Such decisions may include, but are not limited to, carding, employment, contract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matters, harassment, selection and discipline.</w:t>
      </w:r>
    </w:p>
    <w:p w:rsidR="00107B31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This policy shall not apply to matters relating to the rules of the swimming, which may not be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appealed.</w:t>
      </w:r>
    </w:p>
    <w:p w:rsidR="00107B31" w:rsidRPr="00107B31" w:rsidRDefault="00107B31" w:rsidP="00107B31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TIMING OF APPEAL</w:t>
      </w:r>
    </w:p>
    <w:p w:rsidR="00107B31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Members who wish to appeal a decision shall have 21 days from the date on which they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received notice of the decision, to submit written notice of their intention to appeal, along with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detailed reasons for the appeal, to the President of SNB.</w:t>
      </w:r>
    </w:p>
    <w:p w:rsidR="00107B31" w:rsidRPr="00107B31" w:rsidRDefault="00107B31" w:rsidP="00107B31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GROUNDS FOR APPEAL</w:t>
      </w:r>
    </w:p>
    <w:p w:rsidR="00107B31" w:rsidRPr="00107B31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A decision cannot be appealed on its merits alone. An appeal may be heard only if there are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sufficient grounds for the appeal. Sufficient grounds include the respondent:</w:t>
      </w:r>
    </w:p>
    <w:p w:rsidR="00107B31" w:rsidRPr="00107B31" w:rsidRDefault="00107B31" w:rsidP="00107B3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making a decision for which it did not have authority or jurisdiction as set out in governing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documents;</w:t>
      </w:r>
    </w:p>
    <w:p w:rsidR="00107B31" w:rsidRPr="00107B31" w:rsidRDefault="00107B31" w:rsidP="00107B3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failing to follow procedures as laid out in the bylaws or approved policies of SNB;</w:t>
      </w:r>
    </w:p>
    <w:p w:rsidR="00107B31" w:rsidRPr="00107B31" w:rsidRDefault="00107B31" w:rsidP="00107B3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making a decision which was influenced by bias, where bias is defined as a lack of neutrality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to such an extent that the decision-maker is unable to consider other views;</w:t>
      </w:r>
    </w:p>
    <w:p w:rsidR="00107B31" w:rsidRPr="00107B31" w:rsidRDefault="00107B31" w:rsidP="00107B3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d) exercising its discretion for an improper purpose;</w:t>
      </w:r>
    </w:p>
    <w:p w:rsidR="00107B31" w:rsidRDefault="00107B31" w:rsidP="00107B3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 xml:space="preserve">e) </w:t>
      </w:r>
      <w:proofErr w:type="gramStart"/>
      <w:r w:rsidRPr="00107B31">
        <w:rPr>
          <w:rFonts w:ascii="TimesNewRoman" w:hAnsi="TimesNewRoman" w:cs="TimesNewRoman"/>
          <w:sz w:val="24"/>
          <w:szCs w:val="24"/>
        </w:rPr>
        <w:t>making</w:t>
      </w:r>
      <w:proofErr w:type="gramEnd"/>
      <w:r w:rsidRPr="00107B31">
        <w:rPr>
          <w:rFonts w:ascii="TimesNewRoman" w:hAnsi="TimesNewRoman" w:cs="TimesNewRoman"/>
          <w:sz w:val="24"/>
          <w:szCs w:val="24"/>
        </w:rPr>
        <w:t xml:space="preserve"> a decision which was grossly unreasonable.</w:t>
      </w:r>
    </w:p>
    <w:p w:rsidR="00107B31" w:rsidRPr="00107B31" w:rsidRDefault="00107B31" w:rsidP="00107B31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SCR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4"/>
          <w:szCs w:val="24"/>
        </w:rPr>
        <w:t>EENING OF APPEAL</w:t>
      </w:r>
    </w:p>
    <w:p w:rsidR="00107B31" w:rsidRPr="00107B31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lastRenderedPageBreak/>
        <w:t>Within 3 days of receiving the notice of appeal, the President shall decide whether or not the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appeal is based on one or more of the categories of possible errors by the respondent as set out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in Section 5. The president shall not determine if the error has been made, only if the appeal is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based on such an allegation of error by the respondent. In the absence of the President, a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member of the Executive shall perform this function.</w:t>
      </w:r>
    </w:p>
    <w:p w:rsidR="00107B31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If the appeal is denied on the basis of insufficient grounds, the Appellant shall be notified of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this decision in writing, giving reasons. This decision is at the sole discretion of the President, or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designate, and may not be appealed.</w:t>
      </w:r>
    </w:p>
    <w:p w:rsidR="00107B31" w:rsidRPr="00107B31" w:rsidRDefault="00107B31" w:rsidP="00107B31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APPEALS PANEL</w:t>
      </w:r>
    </w:p>
    <w:p w:rsidR="00107B31" w:rsidRPr="00107B31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If the President is satisfied that there are sufficient grounds for an appeal, within 10 days of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having received the original notice of appeal he or she shall establish an Appeals Panel (the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"Panel") as follows:</w:t>
      </w:r>
    </w:p>
    <w:p w:rsidR="00107B31" w:rsidRPr="00107B31" w:rsidRDefault="00107B31" w:rsidP="0010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The Panel shall be comprised of three individuals who shall have no significant relationship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with the affected parties, shall have had no involvement with the decision being appealed, and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shall be free from any other actual or perceived bias or conflict.</w:t>
      </w:r>
    </w:p>
    <w:p w:rsidR="00107B31" w:rsidRPr="00107B31" w:rsidRDefault="00107B31" w:rsidP="0010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At least one the Panel's members shall be from among the Appellant's peers.</w:t>
      </w:r>
    </w:p>
    <w:p w:rsidR="00107B31" w:rsidRPr="00107B31" w:rsidRDefault="00107B31" w:rsidP="0010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The Appellant shall be given the opportunity to recommend the peer member on the Panel,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provided that member satisfies criteria a) above.</w:t>
      </w:r>
    </w:p>
    <w:p w:rsidR="00107B31" w:rsidRDefault="00107B31" w:rsidP="00107B31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d) Should the Appellant not recommend the Panel member as set out in c) above within 5 days,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the President shall appoint the peer member of the Panel.</w:t>
      </w:r>
    </w:p>
    <w:p w:rsidR="00107B31" w:rsidRPr="00FC5B02" w:rsidRDefault="00107B31" w:rsidP="00FC5B0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PRELIMINARY CONFERENCE</w:t>
      </w:r>
    </w:p>
    <w:p w:rsidR="00107B31" w:rsidRPr="00107B31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The Panel may determine that the circumstances of the dispute warrant a preliminary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conference:</w:t>
      </w:r>
    </w:p>
    <w:p w:rsidR="00107B31" w:rsidRPr="00107B31" w:rsidRDefault="00107B31" w:rsidP="00107B3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The matters which may be considered at a preliminary conference include date and location of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hearing, time-lines for exchange of documents, format for the appeal, clarification of issues in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dispute, any procedural matter, order and procedure of hearing, remedies being sought,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identification of witnesses, and any other matter which may assist in expediting the appeal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proceedings.</w:t>
      </w:r>
    </w:p>
    <w:p w:rsidR="00107B31" w:rsidRDefault="00107B31" w:rsidP="00107B3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The Panel may delegate to its Chairperson the authority to deal with these preliminary matters.</w:t>
      </w:r>
    </w:p>
    <w:p w:rsidR="00FC5B02" w:rsidRPr="00FC5B02" w:rsidRDefault="00FC5B02" w:rsidP="00FC5B02">
      <w:pPr>
        <w:autoSpaceDE w:val="0"/>
        <w:autoSpaceDN w:val="0"/>
        <w:adjustRightInd w:val="0"/>
        <w:spacing w:after="0" w:line="240" w:lineRule="auto"/>
        <w:ind w:left="1080"/>
        <w:rPr>
          <w:rFonts w:ascii="TimesNewRoman" w:hAnsi="TimesNewRoman" w:cs="TimesNewRoman"/>
          <w:sz w:val="24"/>
          <w:szCs w:val="24"/>
        </w:rPr>
      </w:pP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PROCEDURE FOR THE APPEAL</w:t>
      </w:r>
    </w:p>
    <w:p w:rsidR="00107B31" w:rsidRPr="00107B31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The Panel shall govern the appeal by such procedures as it deems appropriate, provided that:</w:t>
      </w:r>
    </w:p>
    <w:p w:rsidR="00107B31" w:rsidRPr="00107B31" w:rsidRDefault="00107B31" w:rsidP="00107B3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The appeal hearing shall be held within 21 days of the Panel's appointment.</w:t>
      </w:r>
    </w:p>
    <w:p w:rsidR="00107B31" w:rsidRPr="00107B31" w:rsidRDefault="00107B31" w:rsidP="00107B3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The Appellant, respondent and affected parties shall be given 14 days written notice of the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date, time and place of the appeal hearing.</w:t>
      </w:r>
    </w:p>
    <w:p w:rsidR="00107B31" w:rsidRPr="00107B31" w:rsidRDefault="00107B31" w:rsidP="00107B3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The Panel's members shall select from themselves a Chairperson.</w:t>
      </w:r>
    </w:p>
    <w:p w:rsidR="00107B31" w:rsidRPr="00107B31" w:rsidRDefault="00107B31" w:rsidP="00107B3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d) A quorum shall be all three Panel's members.</w:t>
      </w:r>
    </w:p>
    <w:p w:rsidR="00107B31" w:rsidRPr="00107B31" w:rsidRDefault="00107B31" w:rsidP="00107B3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e) Decisions shall be by majority vote, where the Chairperson carries a vote.</w:t>
      </w:r>
    </w:p>
    <w:p w:rsidR="00107B31" w:rsidRPr="00107B31" w:rsidRDefault="00107B31" w:rsidP="00107B3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f) Copies of any written documents which any of the parties would like the Panel to consider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shall be provided to the Panel, and to all other parties, at least 5 days in advance of the hearing.</w:t>
      </w:r>
    </w:p>
    <w:p w:rsidR="00107B31" w:rsidRPr="00107B31" w:rsidRDefault="00107B31" w:rsidP="00107B3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lastRenderedPageBreak/>
        <w:t>g) Any of the parties may be accompanied by a representative or advisor.</w:t>
      </w:r>
    </w:p>
    <w:p w:rsidR="00107B31" w:rsidRPr="00107B31" w:rsidRDefault="00107B31" w:rsidP="00107B3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h) If the matter under appeal relates to team selection, any person potentially affected by the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decision of the Panel shall become a party to the appeal.</w:t>
      </w:r>
    </w:p>
    <w:p w:rsidR="00107B31" w:rsidRPr="00107B31" w:rsidRDefault="00107B31" w:rsidP="00107B3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The Panel may direct that any other individual participate in the appeal.</w:t>
      </w:r>
    </w:p>
    <w:p w:rsidR="00107B31" w:rsidRPr="00107B31" w:rsidRDefault="00107B31" w:rsidP="00107B3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j) In the event that one of the Panel's members is unable or unwilling to continue with the appeal,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the matter will be concluded by the remaining two Panel members.</w:t>
      </w:r>
    </w:p>
    <w:p w:rsidR="00107B31" w:rsidRPr="00107B31" w:rsidRDefault="00107B31" w:rsidP="00107B3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k) Unless otherwise agreed by the parties, there shall be no communication between Panel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members and the parties except in the presence of, or by copy to, the other parties.</w:t>
      </w:r>
    </w:p>
    <w:p w:rsidR="00107B31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In order to keep costs to a reasonable level the Panel may conduct the appeal by means of a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conference call or video conference.</w:t>
      </w:r>
    </w:p>
    <w:p w:rsidR="00107B31" w:rsidRPr="00107B31" w:rsidRDefault="00107B31" w:rsidP="00107B31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APPEAL DECISION</w:t>
      </w:r>
    </w:p>
    <w:p w:rsidR="00107B31" w:rsidRPr="00107B31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Within 7 days of concluding the appeal, the Panel shall issue its written decision, with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reasons.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In making its decision, the Panel shall have no greater authority than that of the original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decision-maker. The Panel may decide:</w:t>
      </w:r>
    </w:p>
    <w:p w:rsidR="00107B31" w:rsidRPr="00107B31" w:rsidRDefault="00107B31" w:rsidP="00107B31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To void or confirm the decision being appealed;</w:t>
      </w:r>
    </w:p>
    <w:p w:rsidR="00107B31" w:rsidRPr="00107B31" w:rsidRDefault="00107B31" w:rsidP="00107B31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To vary the decision where it is found that an error occurred and such an error cannot be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corrected by the original decision-maker for reasons which include, but are not limited to, lack</w:t>
      </w:r>
      <w:r w:rsidRPr="00107B31">
        <w:rPr>
          <w:rFonts w:ascii="TimesNewRoman" w:hAnsi="TimesNewRoman" w:cs="TimesNewRoman"/>
          <w:sz w:val="24"/>
          <w:szCs w:val="24"/>
        </w:rPr>
        <w:t xml:space="preserve"> </w:t>
      </w:r>
      <w:r w:rsidRPr="00107B31">
        <w:rPr>
          <w:rFonts w:ascii="TimesNewRoman" w:hAnsi="TimesNewRoman" w:cs="TimesNewRoman"/>
          <w:sz w:val="24"/>
          <w:szCs w:val="24"/>
        </w:rPr>
        <w:t>of clear procedure, lack of time, or lack of neutrality;</w:t>
      </w:r>
    </w:p>
    <w:p w:rsidR="00107B31" w:rsidRPr="00107B31" w:rsidRDefault="00107B31" w:rsidP="00107B31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To refer the matter back to the initial decision-maker for a new decision; and</w:t>
      </w:r>
    </w:p>
    <w:p w:rsidR="00107B31" w:rsidRPr="00107B31" w:rsidRDefault="00107B31" w:rsidP="00107B31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d) To determine how costs of the appeal shall be allocated, if at all.</w:t>
      </w:r>
    </w:p>
    <w:p w:rsidR="00107B31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07B31">
        <w:rPr>
          <w:rFonts w:ascii="TimesNewRoman" w:hAnsi="TimesNewRoman" w:cs="TimesNewRoman"/>
          <w:sz w:val="24"/>
          <w:szCs w:val="24"/>
        </w:rPr>
        <w:t>A copy of this decision shall be provided to each of the parties and to the President.</w:t>
      </w:r>
    </w:p>
    <w:p w:rsidR="00107B31" w:rsidRPr="00107B31" w:rsidRDefault="00107B31" w:rsidP="00107B31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TIME-LINES</w:t>
      </w:r>
    </w:p>
    <w:p w:rsidR="00107B31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C5B02">
        <w:rPr>
          <w:rFonts w:ascii="TimesNewRoman" w:hAnsi="TimesNewRoman" w:cs="TimesNewRoman"/>
          <w:sz w:val="24"/>
          <w:szCs w:val="24"/>
        </w:rPr>
        <w:t>If the circumstances of the dispute are such that this policy will not allow a timely appeal, the</w:t>
      </w:r>
      <w:r w:rsidRPr="00FC5B02">
        <w:rPr>
          <w:rFonts w:ascii="TimesNewRoman" w:hAnsi="TimesNewRoman" w:cs="TimesNewRoman"/>
          <w:sz w:val="24"/>
          <w:szCs w:val="24"/>
        </w:rPr>
        <w:t xml:space="preserve"> </w:t>
      </w:r>
      <w:r w:rsidRPr="00FC5B02">
        <w:rPr>
          <w:rFonts w:ascii="TimesNewRoman" w:hAnsi="TimesNewRoman" w:cs="TimesNewRoman"/>
          <w:sz w:val="24"/>
          <w:szCs w:val="24"/>
        </w:rPr>
        <w:t>Panel may direct that these time-lines be abridged. If the circumstances of the disputes are such</w:t>
      </w:r>
      <w:r w:rsidRPr="00FC5B02">
        <w:rPr>
          <w:rFonts w:ascii="TimesNewRoman" w:hAnsi="TimesNewRoman" w:cs="TimesNewRoman"/>
          <w:sz w:val="24"/>
          <w:szCs w:val="24"/>
        </w:rPr>
        <w:t xml:space="preserve"> </w:t>
      </w:r>
      <w:r w:rsidRPr="00FC5B02">
        <w:rPr>
          <w:rFonts w:ascii="TimesNewRoman" w:hAnsi="TimesNewRoman" w:cs="TimesNewRoman"/>
          <w:sz w:val="24"/>
          <w:szCs w:val="24"/>
        </w:rPr>
        <w:t>the appeal cannot be concluded within the time-lines dictated in this policy, the Panel may direct</w:t>
      </w:r>
      <w:r w:rsidR="00FC5B02" w:rsidRPr="00FC5B02">
        <w:rPr>
          <w:rFonts w:ascii="TimesNewRoman" w:hAnsi="TimesNewRoman" w:cs="TimesNewRoman"/>
          <w:sz w:val="24"/>
          <w:szCs w:val="24"/>
        </w:rPr>
        <w:t xml:space="preserve"> </w:t>
      </w:r>
      <w:r w:rsidRPr="00FC5B02">
        <w:rPr>
          <w:rFonts w:ascii="TimesNewRoman" w:hAnsi="TimesNewRoman" w:cs="TimesNewRoman"/>
          <w:sz w:val="24"/>
          <w:szCs w:val="24"/>
        </w:rPr>
        <w:t>that these time-lines be extended.</w:t>
      </w:r>
    </w:p>
    <w:p w:rsidR="00FC5B02" w:rsidRPr="00FC5B02" w:rsidRDefault="00FC5B02" w:rsidP="00FC5B02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DOCUMENTARY APPEAL</w:t>
      </w:r>
    </w:p>
    <w:p w:rsidR="00107B31" w:rsidRPr="00FC5B02" w:rsidRDefault="00107B31" w:rsidP="00FC5B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C5B02">
        <w:rPr>
          <w:rFonts w:ascii="TimesNewRoman" w:hAnsi="TimesNewRoman" w:cs="TimesNewRoman"/>
          <w:sz w:val="24"/>
          <w:szCs w:val="24"/>
        </w:rPr>
        <w:t>Any party to the appeal may request that the Panel conduct the appeal by way of documentary</w:t>
      </w:r>
      <w:r w:rsidR="00FC5B02" w:rsidRPr="00FC5B02">
        <w:rPr>
          <w:rFonts w:ascii="TimesNewRoman" w:hAnsi="TimesNewRoman" w:cs="TimesNewRoman"/>
          <w:sz w:val="24"/>
          <w:szCs w:val="24"/>
        </w:rPr>
        <w:t xml:space="preserve"> </w:t>
      </w:r>
      <w:r w:rsidRPr="00FC5B02">
        <w:rPr>
          <w:rFonts w:ascii="TimesNewRoman" w:hAnsi="TimesNewRoman" w:cs="TimesNewRoman"/>
          <w:sz w:val="24"/>
          <w:szCs w:val="24"/>
        </w:rPr>
        <w:t>evidence. The Panel may seek agreement from the other parties to proceed in this fashion. If</w:t>
      </w:r>
      <w:r w:rsidR="00FC5B02" w:rsidRPr="00FC5B02">
        <w:rPr>
          <w:rFonts w:ascii="TimesNewRoman" w:hAnsi="TimesNewRoman" w:cs="TimesNewRoman"/>
          <w:sz w:val="24"/>
          <w:szCs w:val="24"/>
        </w:rPr>
        <w:t xml:space="preserve"> </w:t>
      </w:r>
      <w:r w:rsidRPr="00FC5B02">
        <w:rPr>
          <w:rFonts w:ascii="TimesNewRoman" w:hAnsi="TimesNewRoman" w:cs="TimesNewRoman"/>
          <w:sz w:val="24"/>
          <w:szCs w:val="24"/>
        </w:rPr>
        <w:t>agreement is not forthcoming, the Panel shall decide whether the appeal shall proceed by way</w:t>
      </w:r>
      <w:r w:rsidR="00FC5B02" w:rsidRPr="00FC5B02">
        <w:rPr>
          <w:rFonts w:ascii="TimesNewRoman" w:hAnsi="TimesNewRoman" w:cs="TimesNewRoman"/>
          <w:sz w:val="24"/>
          <w:szCs w:val="24"/>
        </w:rPr>
        <w:t xml:space="preserve"> </w:t>
      </w:r>
      <w:r w:rsidRPr="00FC5B02">
        <w:rPr>
          <w:rFonts w:ascii="TimesNewRoman" w:hAnsi="TimesNewRoman" w:cs="TimesNewRoman"/>
          <w:sz w:val="24"/>
          <w:szCs w:val="24"/>
        </w:rPr>
        <w:t>of documentary evidence or in-person hearing.</w:t>
      </w:r>
    </w:p>
    <w:p w:rsidR="00FC5B02" w:rsidRPr="00FC5B02" w:rsidRDefault="00FC5B02" w:rsidP="00FC5B02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</w:p>
    <w:p w:rsidR="00107B31" w:rsidRDefault="00107B31" w:rsidP="00107B3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ARBITRATION</w:t>
      </w:r>
    </w:p>
    <w:p w:rsidR="00107B31" w:rsidRPr="00FC5B02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C5B02">
        <w:rPr>
          <w:rFonts w:ascii="TimesNewRoman" w:hAnsi="TimesNewRoman" w:cs="TimesNewRoman"/>
          <w:sz w:val="24"/>
          <w:szCs w:val="24"/>
        </w:rPr>
        <w:t>All differences or disputes shall first be submitted to appeal pursuant to the appeal process set</w:t>
      </w:r>
      <w:r w:rsidR="00FC5B02" w:rsidRPr="00FC5B02">
        <w:rPr>
          <w:rFonts w:ascii="TimesNewRoman" w:hAnsi="TimesNewRoman" w:cs="TimesNewRoman"/>
          <w:sz w:val="24"/>
          <w:szCs w:val="24"/>
        </w:rPr>
        <w:t xml:space="preserve"> </w:t>
      </w:r>
      <w:r w:rsidRPr="00FC5B02">
        <w:rPr>
          <w:rFonts w:ascii="TimesNewRoman" w:hAnsi="TimesNewRoman" w:cs="TimesNewRoman"/>
          <w:sz w:val="24"/>
          <w:szCs w:val="24"/>
        </w:rPr>
        <w:t>out in this policy. If any party believes the Appeal Panel has made an error such as those</w:t>
      </w:r>
      <w:r w:rsidR="00FC5B02" w:rsidRPr="00FC5B02">
        <w:rPr>
          <w:rFonts w:ascii="TimesNewRoman" w:hAnsi="TimesNewRoman" w:cs="TimesNewRoman"/>
          <w:sz w:val="24"/>
          <w:szCs w:val="24"/>
        </w:rPr>
        <w:t xml:space="preserve"> </w:t>
      </w:r>
      <w:r w:rsidRPr="00FC5B02">
        <w:rPr>
          <w:rFonts w:ascii="TimesNewRoman" w:hAnsi="TimesNewRoman" w:cs="TimesNewRoman"/>
          <w:sz w:val="24"/>
          <w:szCs w:val="24"/>
        </w:rPr>
        <w:t xml:space="preserve">described in Section 5 of this Policy, the matter shall be referred to arbitration, </w:t>
      </w:r>
      <w:proofErr w:type="gramStart"/>
      <w:r w:rsidRPr="00FC5B02">
        <w:rPr>
          <w:rFonts w:ascii="TimesNewRoman" w:hAnsi="TimesNewRoman" w:cs="TimesNewRoman"/>
          <w:sz w:val="24"/>
          <w:szCs w:val="24"/>
        </w:rPr>
        <w:t>such</w:t>
      </w:r>
      <w:proofErr w:type="gramEnd"/>
      <w:r w:rsidRPr="00FC5B02">
        <w:rPr>
          <w:rFonts w:ascii="TimesNewRoman" w:hAnsi="TimesNewRoman" w:cs="TimesNewRoman"/>
          <w:sz w:val="24"/>
          <w:szCs w:val="24"/>
        </w:rPr>
        <w:t xml:space="preserve"> arbitration</w:t>
      </w:r>
      <w:r w:rsidR="00FC5B02" w:rsidRPr="00FC5B02">
        <w:rPr>
          <w:rFonts w:ascii="TimesNewRoman" w:hAnsi="TimesNewRoman" w:cs="TimesNewRoman"/>
          <w:sz w:val="24"/>
          <w:szCs w:val="24"/>
        </w:rPr>
        <w:t xml:space="preserve"> </w:t>
      </w:r>
      <w:r w:rsidRPr="00FC5B02">
        <w:rPr>
          <w:rFonts w:ascii="TimesNewRoman" w:hAnsi="TimesNewRoman" w:cs="TimesNewRoman"/>
          <w:sz w:val="24"/>
          <w:szCs w:val="24"/>
        </w:rPr>
        <w:t>to be administered under the Sport New Brunswick Provincial Sport Arbitration System for</w:t>
      </w:r>
      <w:r w:rsidR="00FC5B02" w:rsidRPr="00FC5B02">
        <w:rPr>
          <w:rFonts w:ascii="TimesNewRoman" w:hAnsi="TimesNewRoman" w:cs="TimesNewRoman"/>
          <w:sz w:val="24"/>
          <w:szCs w:val="24"/>
        </w:rPr>
        <w:t xml:space="preserve"> </w:t>
      </w:r>
      <w:r w:rsidRPr="00FC5B02">
        <w:rPr>
          <w:rFonts w:ascii="TimesNewRoman" w:hAnsi="TimesNewRoman" w:cs="TimesNewRoman"/>
          <w:sz w:val="24"/>
          <w:szCs w:val="24"/>
        </w:rPr>
        <w:t>Amateur Sport and its Rules of Arbitration, as amended from time to time.</w:t>
      </w:r>
    </w:p>
    <w:p w:rsidR="00107B31" w:rsidRPr="00FC5B02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C5B02">
        <w:rPr>
          <w:rFonts w:ascii="TimesNewRoman" w:hAnsi="TimesNewRoman" w:cs="TimesNewRoman"/>
          <w:sz w:val="24"/>
          <w:szCs w:val="24"/>
        </w:rPr>
        <w:t>Should a matter be referred to arbitration, all parties to the original appeal shall be parties to</w:t>
      </w:r>
      <w:r w:rsidR="00FC5B02" w:rsidRPr="00FC5B02">
        <w:rPr>
          <w:rFonts w:ascii="TimesNewRoman" w:hAnsi="TimesNewRoman" w:cs="TimesNewRoman"/>
          <w:sz w:val="24"/>
          <w:szCs w:val="24"/>
        </w:rPr>
        <w:t xml:space="preserve"> </w:t>
      </w:r>
      <w:r w:rsidRPr="00FC5B02">
        <w:rPr>
          <w:rFonts w:ascii="TimesNewRoman" w:hAnsi="TimesNewRoman" w:cs="TimesNewRoman"/>
          <w:sz w:val="24"/>
          <w:szCs w:val="24"/>
        </w:rPr>
        <w:t>the arbitration.</w:t>
      </w:r>
    </w:p>
    <w:p w:rsidR="00107B31" w:rsidRPr="00FC5B02" w:rsidRDefault="00107B31" w:rsidP="00107B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C5B02">
        <w:rPr>
          <w:rFonts w:ascii="TimesNewRoman" w:hAnsi="TimesNewRoman" w:cs="TimesNewRoman"/>
          <w:sz w:val="24"/>
          <w:szCs w:val="24"/>
        </w:rPr>
        <w:lastRenderedPageBreak/>
        <w:t xml:space="preserve">The parties to </w:t>
      </w:r>
      <w:proofErr w:type="gramStart"/>
      <w:r w:rsidRPr="00FC5B02">
        <w:rPr>
          <w:rFonts w:ascii="TimesNewRoman" w:hAnsi="TimesNewRoman" w:cs="TimesNewRoman"/>
          <w:sz w:val="24"/>
          <w:szCs w:val="24"/>
        </w:rPr>
        <w:t>an arbitration</w:t>
      </w:r>
      <w:proofErr w:type="gramEnd"/>
      <w:r w:rsidRPr="00FC5B02">
        <w:rPr>
          <w:rFonts w:ascii="TimesNewRoman" w:hAnsi="TimesNewRoman" w:cs="TimesNewRoman"/>
          <w:sz w:val="24"/>
          <w:szCs w:val="24"/>
        </w:rPr>
        <w:t xml:space="preserve"> shall enter into a formal Arbitration Agreement and the decision</w:t>
      </w:r>
      <w:r w:rsidR="00FC5B02" w:rsidRPr="00FC5B02">
        <w:rPr>
          <w:rFonts w:ascii="TimesNewRoman" w:hAnsi="TimesNewRoman" w:cs="TimesNewRoman"/>
          <w:sz w:val="24"/>
          <w:szCs w:val="24"/>
        </w:rPr>
        <w:t xml:space="preserve"> </w:t>
      </w:r>
      <w:r w:rsidRPr="00FC5B02">
        <w:rPr>
          <w:rFonts w:ascii="TimesNewRoman" w:hAnsi="TimesNewRoman" w:cs="TimesNewRoman"/>
          <w:sz w:val="24"/>
          <w:szCs w:val="24"/>
        </w:rPr>
        <w:t>of any arbitration shall be final and binding and not subject to any further review by any court</w:t>
      </w:r>
      <w:r w:rsidR="00FC5B02" w:rsidRPr="00FC5B02">
        <w:rPr>
          <w:rFonts w:ascii="TimesNewRoman" w:hAnsi="TimesNewRoman" w:cs="TimesNewRoman"/>
          <w:sz w:val="24"/>
          <w:szCs w:val="24"/>
        </w:rPr>
        <w:t xml:space="preserve"> </w:t>
      </w:r>
      <w:r w:rsidRPr="00FC5B02">
        <w:rPr>
          <w:rFonts w:ascii="TimesNewRoman" w:hAnsi="TimesNewRoman" w:cs="TimesNewRoman"/>
          <w:sz w:val="24"/>
          <w:szCs w:val="24"/>
        </w:rPr>
        <w:t>of competent jurisdiction or any other body.</w:t>
      </w:r>
    </w:p>
    <w:p w:rsidR="00F47BE2" w:rsidRDefault="00F47BE2" w:rsidP="00107B31"/>
    <w:sectPr w:rsidR="00F47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B6D"/>
    <w:multiLevelType w:val="hybridMultilevel"/>
    <w:tmpl w:val="15F80A5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4541"/>
    <w:multiLevelType w:val="hybridMultilevel"/>
    <w:tmpl w:val="A920C8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A3976"/>
    <w:multiLevelType w:val="hybridMultilevel"/>
    <w:tmpl w:val="5238C8B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1482A"/>
    <w:multiLevelType w:val="hybridMultilevel"/>
    <w:tmpl w:val="451A85C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45AC1"/>
    <w:multiLevelType w:val="hybridMultilevel"/>
    <w:tmpl w:val="AC2476A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B3981"/>
    <w:multiLevelType w:val="hybridMultilevel"/>
    <w:tmpl w:val="A0D8EB1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52AF6"/>
    <w:multiLevelType w:val="hybridMultilevel"/>
    <w:tmpl w:val="F642C6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5326E"/>
    <w:multiLevelType w:val="hybridMultilevel"/>
    <w:tmpl w:val="4A6472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64810"/>
    <w:multiLevelType w:val="hybridMultilevel"/>
    <w:tmpl w:val="C82260C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26CC6"/>
    <w:multiLevelType w:val="hybridMultilevel"/>
    <w:tmpl w:val="373097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C143A"/>
    <w:multiLevelType w:val="hybridMultilevel"/>
    <w:tmpl w:val="A58EB0D6"/>
    <w:lvl w:ilvl="0" w:tplc="758AB8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A2962"/>
    <w:multiLevelType w:val="hybridMultilevel"/>
    <w:tmpl w:val="92041F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0E53"/>
    <w:multiLevelType w:val="hybridMultilevel"/>
    <w:tmpl w:val="5596D3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A373E"/>
    <w:multiLevelType w:val="hybridMultilevel"/>
    <w:tmpl w:val="2D86EB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760FB"/>
    <w:multiLevelType w:val="hybridMultilevel"/>
    <w:tmpl w:val="B13E3A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2"/>
  </w:num>
  <w:num w:numId="6">
    <w:abstractNumId w:val="14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31"/>
    <w:rsid w:val="00107B31"/>
    <w:rsid w:val="00F47BE2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2013-06-26T18:34:00Z</dcterms:created>
  <dcterms:modified xsi:type="dcterms:W3CDTF">2013-06-26T18:47:00Z</dcterms:modified>
</cp:coreProperties>
</file>